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5BDEB" w14:textId="77777777" w:rsidR="00E560A6" w:rsidRPr="00C862CA" w:rsidRDefault="00E560A6" w:rsidP="00E560A6">
      <w:pPr>
        <w:pStyle w:val="Titre"/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D9D9D9"/>
        <w:spacing w:line="276" w:lineRule="auto"/>
        <w:rPr>
          <w:rFonts w:ascii="Century Gothic" w:hAnsi="Century Gothic"/>
          <w:spacing w:val="20"/>
          <w:sz w:val="24"/>
          <w:szCs w:val="22"/>
        </w:rPr>
      </w:pPr>
      <w:r w:rsidRPr="00C862CA">
        <w:rPr>
          <w:rFonts w:ascii="Century Gothic" w:hAnsi="Century Gothic"/>
          <w:spacing w:val="20"/>
          <w:sz w:val="24"/>
          <w:szCs w:val="22"/>
        </w:rPr>
        <w:t>Commune de HAUT-BOCAGE</w:t>
      </w:r>
    </w:p>
    <w:p w14:paraId="3B03AF6C" w14:textId="77777777" w:rsidR="00E560A6" w:rsidRPr="00C862CA" w:rsidRDefault="00E560A6" w:rsidP="00E560A6">
      <w:pPr>
        <w:pStyle w:val="Titre"/>
        <w:pBdr>
          <w:top w:val="single" w:sz="12" w:space="0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D9D9D9"/>
        <w:spacing w:line="276" w:lineRule="auto"/>
        <w:rPr>
          <w:rFonts w:ascii="Century Gothic" w:hAnsi="Century Gothic"/>
          <w:sz w:val="24"/>
          <w:szCs w:val="22"/>
        </w:rPr>
      </w:pPr>
      <w:r w:rsidRPr="00C862CA">
        <w:rPr>
          <w:rFonts w:ascii="Century Gothic" w:hAnsi="Century Gothic"/>
          <w:spacing w:val="20"/>
          <w:sz w:val="24"/>
          <w:szCs w:val="22"/>
        </w:rPr>
        <w:t xml:space="preserve">Séance du Conseil Municipal du </w:t>
      </w:r>
      <w:r>
        <w:rPr>
          <w:rFonts w:ascii="Century Gothic" w:hAnsi="Century Gothic"/>
          <w:spacing w:val="20"/>
          <w:sz w:val="24"/>
          <w:szCs w:val="22"/>
        </w:rPr>
        <w:t>08 novembre 2021</w:t>
      </w:r>
    </w:p>
    <w:p w14:paraId="176D8DEA" w14:textId="77777777" w:rsidR="00E560A6" w:rsidRDefault="00E560A6" w:rsidP="00E560A6">
      <w:pPr>
        <w:suppressAutoHyphens/>
        <w:autoSpaceDN w:val="0"/>
        <w:jc w:val="both"/>
        <w:textAlignment w:val="baseline"/>
        <w:rPr>
          <w:rFonts w:ascii="Century Gothic" w:hAnsi="Century Gothic" w:cs="Arial"/>
          <w:sz w:val="20"/>
          <w:szCs w:val="22"/>
        </w:rPr>
      </w:pPr>
    </w:p>
    <w:p w14:paraId="60EA0F04" w14:textId="77777777" w:rsidR="00E560A6" w:rsidRDefault="00E560A6" w:rsidP="00E560A6">
      <w:pPr>
        <w:suppressAutoHyphens/>
        <w:autoSpaceDN w:val="0"/>
        <w:jc w:val="both"/>
        <w:textAlignment w:val="baseline"/>
        <w:rPr>
          <w:rFonts w:ascii="Century Gothic" w:hAnsi="Century Gothic" w:cs="Arial"/>
          <w:sz w:val="22"/>
          <w:szCs w:val="22"/>
        </w:rPr>
      </w:pPr>
      <w:r w:rsidRPr="008B3BA8">
        <w:rPr>
          <w:rFonts w:ascii="Century Gothic" w:hAnsi="Century Gothic" w:cs="Arial"/>
          <w:sz w:val="22"/>
          <w:szCs w:val="22"/>
        </w:rPr>
        <w:t xml:space="preserve">Le </w:t>
      </w:r>
      <w:r>
        <w:rPr>
          <w:rFonts w:ascii="Century Gothic" w:hAnsi="Century Gothic" w:cs="Arial"/>
          <w:sz w:val="22"/>
          <w:szCs w:val="22"/>
        </w:rPr>
        <w:t>08 novembre 2021</w:t>
      </w:r>
      <w:r w:rsidRPr="008B3BA8">
        <w:rPr>
          <w:rFonts w:ascii="Century Gothic" w:hAnsi="Century Gothic" w:cs="Arial"/>
          <w:sz w:val="22"/>
          <w:szCs w:val="22"/>
        </w:rPr>
        <w:t xml:space="preserve"> à 20 heures, le Conseil Municipal de la commune de HAUT-BOCAGE, régulièrement convoqué, s’est réuni, à la salle </w:t>
      </w:r>
      <w:r>
        <w:rPr>
          <w:rFonts w:ascii="Century Gothic" w:hAnsi="Century Gothic" w:cs="Arial"/>
          <w:sz w:val="22"/>
          <w:szCs w:val="22"/>
        </w:rPr>
        <w:t>polyvalente de Givarlais</w:t>
      </w:r>
      <w:r w:rsidRPr="008B3BA8">
        <w:rPr>
          <w:rFonts w:ascii="Century Gothic" w:hAnsi="Century Gothic" w:cs="Arial"/>
          <w:sz w:val="22"/>
          <w:szCs w:val="22"/>
        </w:rPr>
        <w:t xml:space="preserve">, sous la présidence de </w:t>
      </w:r>
      <w:r w:rsidRPr="008B3BA8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>Monsieur Jean-Michel LAPRUGNE, Maire de la Commune de HAUT-BOCAGE</w:t>
      </w:r>
      <w:r w:rsidRPr="008B3BA8">
        <w:rPr>
          <w:rFonts w:ascii="Century Gothic" w:hAnsi="Century Gothic" w:cs="Arial"/>
          <w:sz w:val="22"/>
          <w:szCs w:val="22"/>
        </w:rPr>
        <w:t xml:space="preserve">, suite à la convocation du </w:t>
      </w:r>
      <w:r>
        <w:rPr>
          <w:rFonts w:ascii="Century Gothic" w:hAnsi="Century Gothic" w:cs="Arial"/>
          <w:sz w:val="22"/>
          <w:szCs w:val="22"/>
        </w:rPr>
        <w:t>02 novembre 2021.</w:t>
      </w:r>
    </w:p>
    <w:p w14:paraId="0E4EF176" w14:textId="77777777" w:rsidR="00E560A6" w:rsidRPr="008B3BA8" w:rsidRDefault="00E560A6" w:rsidP="00E560A6">
      <w:pPr>
        <w:suppressAutoHyphens/>
        <w:autoSpaceDN w:val="0"/>
        <w:jc w:val="both"/>
        <w:textAlignment w:val="baseline"/>
        <w:rPr>
          <w:rFonts w:ascii="Century Gothic" w:hAnsi="Century Gothic" w:cs="Arial"/>
          <w:sz w:val="22"/>
          <w:szCs w:val="22"/>
        </w:rPr>
      </w:pPr>
    </w:p>
    <w:p w14:paraId="0591E9A7" w14:textId="77777777" w:rsidR="00E560A6" w:rsidRPr="002C31B5" w:rsidRDefault="00E560A6" w:rsidP="00E560A6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Century Gothic" w:eastAsia="Calibri" w:hAnsi="Century Gothic" w:cs="Tahoma"/>
          <w:kern w:val="3"/>
          <w:sz w:val="22"/>
          <w:szCs w:val="22"/>
          <w:lang w:eastAsia="zh-CN"/>
        </w:rPr>
      </w:pPr>
      <w:r w:rsidRPr="002C31B5">
        <w:rPr>
          <w:rFonts w:ascii="Century Gothic" w:eastAsia="Calibri" w:hAnsi="Century Gothic" w:cs="Tahoma"/>
          <w:b/>
          <w:kern w:val="3"/>
          <w:sz w:val="22"/>
          <w:szCs w:val="22"/>
          <w:u w:val="single"/>
          <w:lang w:eastAsia="zh-CN"/>
        </w:rPr>
        <w:t>Présents </w:t>
      </w:r>
      <w:r w:rsidRPr="002C31B5">
        <w:rPr>
          <w:rFonts w:ascii="Century Gothic" w:eastAsia="Calibri" w:hAnsi="Century Gothic" w:cs="Tahoma"/>
          <w:b/>
          <w:kern w:val="3"/>
          <w:sz w:val="22"/>
          <w:szCs w:val="22"/>
          <w:lang w:eastAsia="zh-CN"/>
        </w:rPr>
        <w:t>:</w:t>
      </w:r>
      <w:r w:rsidRPr="002C31B5">
        <w:rPr>
          <w:rFonts w:ascii="Century Gothic" w:eastAsia="Calibri" w:hAnsi="Century Gothic"/>
          <w:sz w:val="22"/>
          <w:szCs w:val="22"/>
          <w:lang w:eastAsia="en-US"/>
        </w:rPr>
        <w:t xml:space="preserve"> Isabelle DECOUERE, Michel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 xml:space="preserve"> </w:t>
      </w:r>
      <w:r w:rsidRPr="002C31B5">
        <w:rPr>
          <w:rFonts w:ascii="Century Gothic" w:eastAsia="Calibri" w:hAnsi="Century Gothic"/>
          <w:sz w:val="22"/>
          <w:szCs w:val="22"/>
          <w:lang w:eastAsia="en-US"/>
        </w:rPr>
        <w:t xml:space="preserve">DESCLOUX, 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 xml:space="preserve">Yves GAUDIN, Thierry GENEAU DE LAMARLIERE, </w:t>
      </w:r>
      <w:r w:rsidRPr="002C31B5">
        <w:rPr>
          <w:rFonts w:ascii="Century Gothic" w:eastAsia="Calibri" w:hAnsi="Century Gothic"/>
          <w:sz w:val="22"/>
          <w:szCs w:val="22"/>
          <w:lang w:eastAsia="en-US"/>
        </w:rPr>
        <w:t>Caroline JEAN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>, Geneviève LACHASSAGNE, Jean-Michel LAPRUGNE,</w:t>
      </w:r>
      <w:r w:rsidRPr="002C31B5">
        <w:rPr>
          <w:rFonts w:ascii="Century Gothic" w:eastAsia="Calibri" w:hAnsi="Century Gothic"/>
          <w:sz w:val="22"/>
          <w:szCs w:val="22"/>
          <w:lang w:eastAsia="en-US"/>
        </w:rPr>
        <w:t xml:space="preserve"> Cyril LARIVAUD, 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 xml:space="preserve">Véronique MASSERET, </w:t>
      </w:r>
      <w:r w:rsidR="00CE5ED7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>Marien MICHAUD, Sylvie THEVENIN,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 xml:space="preserve"> </w:t>
      </w:r>
      <w:r w:rsidRPr="002C31B5">
        <w:rPr>
          <w:rFonts w:ascii="Century Gothic" w:eastAsia="Calibri" w:hAnsi="Century Gothic"/>
          <w:sz w:val="22"/>
          <w:szCs w:val="22"/>
          <w:lang w:eastAsia="en-US"/>
        </w:rPr>
        <w:t>Jonathan CANCRE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>,</w:t>
      </w:r>
      <w:r w:rsidRPr="00E560A6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 xml:space="preserve"> 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>Guy TRIBOULET</w:t>
      </w:r>
    </w:p>
    <w:p w14:paraId="49BD5E78" w14:textId="77777777" w:rsidR="00E560A6" w:rsidRPr="002C31B5" w:rsidRDefault="00E560A6" w:rsidP="00E560A6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Century Gothic" w:eastAsia="Calibri" w:hAnsi="Century Gothic" w:cs="Tahoma"/>
          <w:kern w:val="3"/>
          <w:sz w:val="22"/>
          <w:szCs w:val="22"/>
          <w:lang w:eastAsia="zh-CN"/>
        </w:rPr>
      </w:pPr>
    </w:p>
    <w:p w14:paraId="00DE0148" w14:textId="77777777" w:rsidR="00E560A6" w:rsidRPr="002C31B5" w:rsidRDefault="00E560A6" w:rsidP="00E560A6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Century Gothic" w:eastAsia="Calibri" w:hAnsi="Century Gothic" w:cs="Tahoma"/>
          <w:kern w:val="3"/>
          <w:sz w:val="22"/>
          <w:szCs w:val="22"/>
          <w:lang w:eastAsia="zh-CN"/>
        </w:rPr>
      </w:pPr>
      <w:r w:rsidRPr="002C31B5">
        <w:rPr>
          <w:rFonts w:ascii="Century Gothic" w:eastAsia="Calibri" w:hAnsi="Century Gothic" w:cs="Tahoma"/>
          <w:b/>
          <w:bCs/>
          <w:kern w:val="3"/>
          <w:sz w:val="22"/>
          <w:szCs w:val="22"/>
          <w:u w:val="single"/>
          <w:lang w:eastAsia="zh-CN"/>
        </w:rPr>
        <w:t>Absent</w:t>
      </w:r>
      <w:r>
        <w:rPr>
          <w:rFonts w:ascii="Century Gothic" w:eastAsia="Calibri" w:hAnsi="Century Gothic" w:cs="Tahoma"/>
          <w:b/>
          <w:bCs/>
          <w:kern w:val="3"/>
          <w:sz w:val="22"/>
          <w:szCs w:val="22"/>
          <w:u w:val="single"/>
          <w:lang w:eastAsia="zh-CN"/>
        </w:rPr>
        <w:t>s</w:t>
      </w:r>
      <w:r w:rsidRPr="002C31B5">
        <w:rPr>
          <w:rFonts w:ascii="Century Gothic" w:eastAsia="Calibri" w:hAnsi="Century Gothic" w:cs="Tahoma"/>
          <w:b/>
          <w:bCs/>
          <w:kern w:val="3"/>
          <w:sz w:val="22"/>
          <w:szCs w:val="22"/>
          <w:u w:val="single"/>
          <w:lang w:eastAsia="zh-CN"/>
        </w:rPr>
        <w:t xml:space="preserve"> excusé</w:t>
      </w:r>
      <w:r>
        <w:rPr>
          <w:rFonts w:ascii="Century Gothic" w:eastAsia="Calibri" w:hAnsi="Century Gothic" w:cs="Tahoma"/>
          <w:b/>
          <w:bCs/>
          <w:kern w:val="3"/>
          <w:sz w:val="22"/>
          <w:szCs w:val="22"/>
          <w:u w:val="single"/>
          <w:lang w:eastAsia="zh-CN"/>
        </w:rPr>
        <w:t>s</w:t>
      </w:r>
      <w:r w:rsidRPr="002C31B5">
        <w:rPr>
          <w:rFonts w:ascii="Century Gothic" w:eastAsia="Calibri" w:hAnsi="Century Gothic" w:cs="Tahoma"/>
          <w:b/>
          <w:bCs/>
          <w:kern w:val="3"/>
          <w:sz w:val="22"/>
          <w:szCs w:val="22"/>
          <w:u w:val="single"/>
          <w:lang w:eastAsia="zh-CN"/>
        </w:rPr>
        <w:t> :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>, Virginie THEBAUD</w:t>
      </w:r>
      <w:r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 xml:space="preserve"> ayant donnée pouvoir à Thierry de LAMARLIERE, 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>Gaëlle BOUDRON</w:t>
      </w:r>
      <w:r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 xml:space="preserve">, </w:t>
      </w:r>
      <w:r w:rsidRPr="002C31B5">
        <w:rPr>
          <w:rFonts w:ascii="Century Gothic" w:eastAsia="Calibri" w:hAnsi="Century Gothic"/>
          <w:sz w:val="22"/>
          <w:szCs w:val="22"/>
          <w:lang w:eastAsia="en-US"/>
        </w:rPr>
        <w:t>Nathalie CHAUVET</w:t>
      </w:r>
    </w:p>
    <w:p w14:paraId="5FE3D8E8" w14:textId="77777777" w:rsidR="00E560A6" w:rsidRPr="002C31B5" w:rsidRDefault="00E560A6" w:rsidP="00E560A6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Century Gothic" w:eastAsia="Calibri" w:hAnsi="Century Gothic" w:cs="Tahoma"/>
          <w:kern w:val="3"/>
          <w:sz w:val="22"/>
          <w:szCs w:val="22"/>
          <w:lang w:eastAsia="zh-CN"/>
        </w:rPr>
      </w:pPr>
    </w:p>
    <w:p w14:paraId="43052D80" w14:textId="77777777" w:rsidR="00E560A6" w:rsidRPr="002C31B5" w:rsidRDefault="00E560A6" w:rsidP="00E560A6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Century Gothic" w:eastAsia="Calibri" w:hAnsi="Century Gothic" w:cs="Tahoma"/>
          <w:kern w:val="3"/>
          <w:sz w:val="22"/>
          <w:szCs w:val="22"/>
          <w:lang w:eastAsia="zh-CN"/>
        </w:rPr>
      </w:pPr>
      <w:r w:rsidRPr="002C31B5">
        <w:rPr>
          <w:rFonts w:ascii="Century Gothic" w:eastAsia="Calibri" w:hAnsi="Century Gothic" w:cs="Tahoma"/>
          <w:b/>
          <w:kern w:val="3"/>
          <w:sz w:val="22"/>
          <w:szCs w:val="22"/>
          <w:u w:val="single"/>
          <w:lang w:eastAsia="zh-CN"/>
        </w:rPr>
        <w:t>Absent</w:t>
      </w:r>
      <w:r>
        <w:rPr>
          <w:rFonts w:ascii="Century Gothic" w:eastAsia="Calibri" w:hAnsi="Century Gothic" w:cs="Tahoma"/>
          <w:b/>
          <w:kern w:val="3"/>
          <w:sz w:val="22"/>
          <w:szCs w:val="22"/>
          <w:u w:val="single"/>
          <w:lang w:eastAsia="zh-CN"/>
        </w:rPr>
        <w:t>s</w:t>
      </w:r>
      <w:r w:rsidRPr="002C31B5">
        <w:rPr>
          <w:rFonts w:ascii="Century Gothic" w:eastAsia="Calibri" w:hAnsi="Century Gothic" w:cs="Tahoma"/>
          <w:b/>
          <w:kern w:val="3"/>
          <w:sz w:val="22"/>
          <w:szCs w:val="22"/>
          <w:u w:val="single"/>
          <w:lang w:eastAsia="zh-CN"/>
        </w:rPr>
        <w:t> 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>: Ludovic MULLER</w:t>
      </w:r>
    </w:p>
    <w:p w14:paraId="38AF580C" w14:textId="77777777" w:rsidR="00E560A6" w:rsidRPr="002C31B5" w:rsidRDefault="00E560A6" w:rsidP="00E560A6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Century Gothic" w:eastAsia="Calibri" w:hAnsi="Century Gothic" w:cs="Tahoma"/>
          <w:kern w:val="3"/>
          <w:sz w:val="22"/>
          <w:szCs w:val="22"/>
          <w:lang w:eastAsia="zh-CN"/>
        </w:rPr>
      </w:pPr>
    </w:p>
    <w:p w14:paraId="39D1A850" w14:textId="77777777" w:rsidR="00E560A6" w:rsidRPr="002C31B5" w:rsidRDefault="00E560A6" w:rsidP="00E560A6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Century Gothic" w:eastAsia="Calibri" w:hAnsi="Century Gothic" w:cs="Tahoma"/>
          <w:kern w:val="3"/>
          <w:sz w:val="22"/>
          <w:szCs w:val="22"/>
          <w:lang w:eastAsia="zh-CN"/>
        </w:rPr>
      </w:pPr>
      <w:r w:rsidRPr="002C31B5">
        <w:rPr>
          <w:rFonts w:ascii="Century Gothic" w:eastAsia="Calibri" w:hAnsi="Century Gothic" w:cs="Tahoma"/>
          <w:b/>
          <w:kern w:val="3"/>
          <w:sz w:val="22"/>
          <w:szCs w:val="22"/>
          <w:u w:val="single"/>
          <w:lang w:eastAsia="zh-CN"/>
        </w:rPr>
        <w:t>Secrétaire de séance :</w:t>
      </w:r>
      <w:r w:rsidRPr="002C31B5">
        <w:rPr>
          <w:rFonts w:ascii="Century Gothic" w:eastAsia="Calibri" w:hAnsi="Century Gothic" w:cs="Tahoma"/>
          <w:b/>
          <w:kern w:val="3"/>
          <w:sz w:val="22"/>
          <w:szCs w:val="22"/>
          <w:lang w:eastAsia="zh-CN"/>
        </w:rPr>
        <w:t xml:space="preserve"> </w:t>
      </w:r>
      <w:r w:rsidRPr="002C31B5">
        <w:rPr>
          <w:rFonts w:ascii="Century Gothic" w:eastAsia="Calibri" w:hAnsi="Century Gothic" w:cs="Tahoma"/>
          <w:kern w:val="3"/>
          <w:sz w:val="22"/>
          <w:szCs w:val="22"/>
          <w:lang w:eastAsia="zh-CN"/>
        </w:rPr>
        <w:t>Arnaud PAULUS</w:t>
      </w:r>
    </w:p>
    <w:p w14:paraId="3B32EABE" w14:textId="77777777" w:rsidR="00E560A6" w:rsidRPr="008B3BA8" w:rsidRDefault="00E560A6" w:rsidP="00E560A6">
      <w:pPr>
        <w:ind w:right="142"/>
        <w:jc w:val="both"/>
        <w:rPr>
          <w:rFonts w:ascii="Century Gothic" w:hAnsi="Century Gothic" w:cs="Arial"/>
          <w:sz w:val="22"/>
          <w:szCs w:val="22"/>
        </w:rPr>
      </w:pPr>
    </w:p>
    <w:p w14:paraId="2B644128" w14:textId="77777777" w:rsidR="00E560A6" w:rsidRDefault="00E560A6" w:rsidP="00E560A6">
      <w:pPr>
        <w:pStyle w:val="Sansinterligne"/>
        <w:jc w:val="both"/>
        <w:rPr>
          <w:rFonts w:ascii="Century Gothic" w:hAnsi="Century Gothic"/>
        </w:rPr>
      </w:pPr>
      <w:r w:rsidRPr="008B3BA8">
        <w:rPr>
          <w:rFonts w:ascii="Century Gothic" w:hAnsi="Century Gothic"/>
          <w:b/>
          <w:u w:val="single"/>
        </w:rPr>
        <w:t>ORDRE DU JOUR</w:t>
      </w:r>
      <w:r w:rsidRPr="008B3BA8">
        <w:rPr>
          <w:rFonts w:ascii="Century Gothic" w:hAnsi="Century Gothic"/>
        </w:rPr>
        <w:t> :</w:t>
      </w:r>
    </w:p>
    <w:p w14:paraId="402475F8" w14:textId="77777777" w:rsidR="00E560A6" w:rsidRPr="007F568D" w:rsidRDefault="00E560A6" w:rsidP="00E560A6">
      <w:pPr>
        <w:pStyle w:val="Sansinterligne"/>
      </w:pPr>
    </w:p>
    <w:p w14:paraId="51CE8E26" w14:textId="77777777" w:rsidR="00E560A6" w:rsidRDefault="00E560A6" w:rsidP="00E560A6">
      <w:pPr>
        <w:pStyle w:val="Sansinterligne"/>
        <w:jc w:val="both"/>
        <w:rPr>
          <w:rFonts w:ascii="Century Gothic" w:hAnsi="Century Gothic"/>
        </w:rPr>
      </w:pPr>
      <w:r w:rsidRPr="008B3BA8">
        <w:rPr>
          <w:rFonts w:ascii="Century Gothic" w:hAnsi="Century Gothic"/>
        </w:rPr>
        <w:t>Lecture et approbation du compte rendu d</w:t>
      </w:r>
      <w:r>
        <w:rPr>
          <w:rFonts w:ascii="Century Gothic" w:hAnsi="Century Gothic"/>
        </w:rPr>
        <w:t>u</w:t>
      </w:r>
      <w:r w:rsidRPr="008B3BA8">
        <w:rPr>
          <w:rFonts w:ascii="Century Gothic" w:hAnsi="Century Gothic"/>
        </w:rPr>
        <w:t xml:space="preserve"> Conseil Municipal du </w:t>
      </w:r>
      <w:r>
        <w:rPr>
          <w:rFonts w:ascii="Century Gothic" w:hAnsi="Century Gothic"/>
        </w:rPr>
        <w:t>06 septembre 2021.</w:t>
      </w:r>
    </w:p>
    <w:p w14:paraId="7C302696" w14:textId="77777777" w:rsidR="0049434D" w:rsidRDefault="0049434D"/>
    <w:p w14:paraId="5E454014" w14:textId="77777777" w:rsidR="00CE5ED7" w:rsidRPr="00D158BA" w:rsidRDefault="00CE5ED7" w:rsidP="00CE5ED7">
      <w:pPr>
        <w:keepNext/>
        <w:outlineLvl w:val="1"/>
        <w:rPr>
          <w:rFonts w:ascii="Century Gothic" w:hAnsi="Century Gothic" w:cs="Tahoma"/>
          <w:b/>
          <w:u w:val="single"/>
        </w:rPr>
      </w:pPr>
      <w:r w:rsidRPr="00D158BA">
        <w:rPr>
          <w:rFonts w:ascii="Century Gothic" w:hAnsi="Century Gothic" w:cs="Tahoma"/>
          <w:b/>
          <w:u w:val="single"/>
        </w:rPr>
        <w:t xml:space="preserve">20210811069 : Fixation des tarifs de l’assainissement 2022 pour les communes déléguées de Givarlais et </w:t>
      </w:r>
      <w:proofErr w:type="spellStart"/>
      <w:r w:rsidRPr="00D158BA">
        <w:rPr>
          <w:rFonts w:ascii="Century Gothic" w:hAnsi="Century Gothic" w:cs="Tahoma"/>
          <w:b/>
          <w:u w:val="single"/>
        </w:rPr>
        <w:t>Louroux-Hodement</w:t>
      </w:r>
      <w:proofErr w:type="spellEnd"/>
      <w:r w:rsidRPr="00D158BA">
        <w:rPr>
          <w:rFonts w:ascii="Century Gothic" w:hAnsi="Century Gothic" w:cs="Tahoma"/>
          <w:b/>
          <w:u w:val="single"/>
        </w:rPr>
        <w:t> :</w:t>
      </w:r>
    </w:p>
    <w:p w14:paraId="21B81536" w14:textId="10987ABE" w:rsidR="00CE5ED7" w:rsidRPr="00D158BA" w:rsidRDefault="00CE5ED7" w:rsidP="00CE5ED7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Monsieur le Maire, informe le conseil municipal qu’il faut définir les tarifs de l’assainissement pour l’année 2022.</w:t>
      </w:r>
    </w:p>
    <w:p w14:paraId="2E127935" w14:textId="77777777" w:rsidR="00CE5ED7" w:rsidRPr="00D158BA" w:rsidRDefault="00CE5ED7" w:rsidP="00CE5ED7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 xml:space="preserve">M. De </w:t>
      </w:r>
      <w:proofErr w:type="spellStart"/>
      <w:r w:rsidRPr="00D158BA">
        <w:rPr>
          <w:rFonts w:ascii="Century Gothic" w:eastAsiaTheme="minorHAnsi" w:hAnsi="Century Gothic" w:cstheme="minorBidi"/>
          <w:lang w:eastAsia="en-US"/>
        </w:rPr>
        <w:t>Lamarlière</w:t>
      </w:r>
      <w:proofErr w:type="spellEnd"/>
      <w:r w:rsidRPr="00D158BA">
        <w:rPr>
          <w:rFonts w:ascii="Century Gothic" w:eastAsiaTheme="minorHAnsi" w:hAnsi="Century Gothic" w:cstheme="minorBidi"/>
          <w:lang w:eastAsia="en-US"/>
        </w:rPr>
        <w:t xml:space="preserve"> présente un tableau récapitulant la consommation d’eau pour l’année 2020, et propose différentes simulations de facturations, en incluant ou non une part fixe en plus du prix du m3.</w:t>
      </w:r>
    </w:p>
    <w:p w14:paraId="15C0AFC3" w14:textId="77777777" w:rsidR="00CE5ED7" w:rsidRPr="00D158BA" w:rsidRDefault="00D158BA" w:rsidP="00CE5ED7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>
        <w:rPr>
          <w:rFonts w:ascii="Century Gothic" w:eastAsiaTheme="minorHAnsi" w:hAnsi="Century Gothic" w:cstheme="minorBidi"/>
          <w:lang w:eastAsia="en-US"/>
        </w:rPr>
        <w:t>Le tarif actuel est de 0.90cts</w:t>
      </w:r>
      <w:r w:rsidR="00CE5ED7" w:rsidRPr="00D158BA">
        <w:rPr>
          <w:rFonts w:ascii="Century Gothic" w:eastAsiaTheme="minorHAnsi" w:hAnsi="Century Gothic" w:cstheme="minorBidi"/>
          <w:lang w:eastAsia="en-US"/>
        </w:rPr>
        <w:t>€</w:t>
      </w:r>
      <w:r w:rsidR="00711556" w:rsidRPr="00D158BA">
        <w:rPr>
          <w:rFonts w:ascii="Century Gothic" w:eastAsiaTheme="minorHAnsi" w:hAnsi="Century Gothic" w:cstheme="minorBidi"/>
          <w:lang w:eastAsia="en-US"/>
        </w:rPr>
        <w:t xml:space="preserve"> </w:t>
      </w:r>
      <w:r w:rsidR="00CE5ED7" w:rsidRPr="00D158BA">
        <w:rPr>
          <w:rFonts w:ascii="Century Gothic" w:eastAsiaTheme="minorHAnsi" w:hAnsi="Century Gothic" w:cstheme="minorBidi"/>
          <w:lang w:eastAsia="en-US"/>
        </w:rPr>
        <w:t>le m3</w:t>
      </w:r>
    </w:p>
    <w:p w14:paraId="1C238696" w14:textId="29A08AAE" w:rsidR="00711556" w:rsidRPr="00D158BA" w:rsidRDefault="00711556" w:rsidP="00CE5ED7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-S</w:t>
      </w:r>
      <w:r w:rsidR="00CE5ED7" w:rsidRPr="00D158BA">
        <w:rPr>
          <w:rFonts w:ascii="Century Gothic" w:eastAsiaTheme="minorHAnsi" w:hAnsi="Century Gothic" w:cstheme="minorBidi"/>
          <w:lang w:eastAsia="en-US"/>
        </w:rPr>
        <w:t>imulation : 1€ le m3</w:t>
      </w:r>
    </w:p>
    <w:p w14:paraId="19EEEB8E" w14:textId="77777777" w:rsidR="00CE5ED7" w:rsidRPr="00D158BA" w:rsidRDefault="00711556" w:rsidP="00CE5ED7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-S</w:t>
      </w:r>
      <w:r w:rsidR="00CE5ED7" w:rsidRPr="00D158BA">
        <w:rPr>
          <w:rFonts w:ascii="Century Gothic" w:eastAsiaTheme="minorHAnsi" w:hAnsi="Century Gothic" w:cstheme="minorBidi"/>
          <w:lang w:eastAsia="en-US"/>
        </w:rPr>
        <w:t>imulation avec une part fixe de 30€ + une tarification du m3 de : 0.80€ ou 0.90€ ou 1€</w:t>
      </w:r>
    </w:p>
    <w:p w14:paraId="7DCF6FDD" w14:textId="77777777" w:rsidR="00CE5ED7" w:rsidRPr="00D158BA" w:rsidRDefault="00711556" w:rsidP="00CE5ED7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-S</w:t>
      </w:r>
      <w:r w:rsidR="00CE5ED7" w:rsidRPr="00D158BA">
        <w:rPr>
          <w:rFonts w:ascii="Century Gothic" w:eastAsiaTheme="minorHAnsi" w:hAnsi="Century Gothic" w:cstheme="minorBidi"/>
          <w:lang w:eastAsia="en-US"/>
        </w:rPr>
        <w:t>imulation : part fixe de 50€ + une tarification de 0.80€, 0.90€ pu 1€</w:t>
      </w:r>
    </w:p>
    <w:p w14:paraId="1A0363DA" w14:textId="77777777" w:rsidR="00CE5ED7" w:rsidRPr="00D158BA" w:rsidRDefault="00CE5ED7" w:rsidP="00CE5ED7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Le conseil municipal, après délibération, décide de passer le prix du mètre cube à 1€, sans appliquer de part fixe.</w:t>
      </w:r>
    </w:p>
    <w:p w14:paraId="0F1A71B3" w14:textId="77777777" w:rsidR="005150F2" w:rsidRPr="00D158BA" w:rsidRDefault="005150F2">
      <w:pPr>
        <w:rPr>
          <w:rFonts w:ascii="Century Gothic" w:hAnsi="Century Gothic"/>
        </w:rPr>
      </w:pPr>
    </w:p>
    <w:p w14:paraId="048888CB" w14:textId="77777777" w:rsidR="00711556" w:rsidRPr="00D158BA" w:rsidRDefault="00711556" w:rsidP="00711556">
      <w:pPr>
        <w:suppressAutoHyphens/>
        <w:rPr>
          <w:rFonts w:ascii="Century Gothic" w:hAnsi="Century Gothic"/>
          <w:b/>
          <w:color w:val="00000A"/>
        </w:rPr>
      </w:pPr>
      <w:r w:rsidRPr="00D158BA">
        <w:rPr>
          <w:rFonts w:ascii="Century Gothic" w:hAnsi="Century Gothic" w:cs="Tahoma"/>
          <w:b/>
          <w:color w:val="00000A"/>
          <w:u w:val="single"/>
        </w:rPr>
        <w:t>20210811070 : Décision d’attribution d’heures complémentaires au personnel à temps non complet :</w:t>
      </w:r>
    </w:p>
    <w:p w14:paraId="04F48008" w14:textId="77777777" w:rsidR="00711556" w:rsidRPr="00D158BA" w:rsidRDefault="00711556" w:rsidP="00711556">
      <w:pPr>
        <w:suppressAutoHyphens/>
        <w:jc w:val="center"/>
        <w:rPr>
          <w:rFonts w:ascii="Century Gothic" w:hAnsi="Century Gothic"/>
          <w:b/>
          <w:color w:val="00000A"/>
          <w:bdr w:val="single" w:sz="4" w:space="0" w:color="00000A"/>
        </w:rPr>
      </w:pPr>
    </w:p>
    <w:p w14:paraId="32E073CC" w14:textId="77777777" w:rsidR="00711556" w:rsidRPr="00D158BA" w:rsidRDefault="00711556">
      <w:pPr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M. De </w:t>
      </w:r>
      <w:proofErr w:type="spellStart"/>
      <w:r w:rsidRPr="00D158BA">
        <w:rPr>
          <w:rFonts w:ascii="Century Gothic" w:hAnsi="Century Gothic"/>
        </w:rPr>
        <w:t>Lamarlière</w:t>
      </w:r>
      <w:proofErr w:type="spellEnd"/>
      <w:r w:rsidRPr="00D158BA">
        <w:rPr>
          <w:rFonts w:ascii="Century Gothic" w:hAnsi="Century Gothic"/>
        </w:rPr>
        <w:t xml:space="preserve"> informe le conseil municipal qu’il faut prendre une délibération concernant les heures complémentaires effectuées par des agents à temps non complets.</w:t>
      </w:r>
    </w:p>
    <w:p w14:paraId="67C7181F" w14:textId="77777777" w:rsidR="00711556" w:rsidRPr="00D158BA" w:rsidRDefault="00711556" w:rsidP="00711556">
      <w:pPr>
        <w:suppressAutoHyphens/>
        <w:jc w:val="both"/>
        <w:rPr>
          <w:rFonts w:ascii="Century Gothic" w:hAnsi="Century Gothic" w:cstheme="minorHAnsi"/>
          <w:i/>
          <w:color w:val="00000A"/>
        </w:rPr>
      </w:pPr>
      <w:r w:rsidRPr="00D158BA">
        <w:rPr>
          <w:rFonts w:ascii="Century Gothic" w:hAnsi="Century Gothic" w:cstheme="minorHAnsi"/>
          <w:i/>
          <w:color w:val="00000A"/>
        </w:rPr>
        <w:t>Le choix entre le repos compensateur ou l’indemnisation est laissée à la libre appréciation de l’autorité territoriale.</w:t>
      </w:r>
    </w:p>
    <w:p w14:paraId="5BF5543F" w14:textId="7945336E" w:rsidR="00461B66" w:rsidRPr="00D158BA" w:rsidRDefault="00461B66" w:rsidP="00461B66">
      <w:pPr>
        <w:tabs>
          <w:tab w:val="left" w:pos="708"/>
        </w:tabs>
        <w:suppressAutoHyphens/>
        <w:jc w:val="both"/>
        <w:rPr>
          <w:rFonts w:ascii="Century Gothic" w:hAnsi="Century Gothic"/>
          <w:color w:val="00000A"/>
        </w:rPr>
      </w:pPr>
      <w:r w:rsidRPr="00D158BA">
        <w:rPr>
          <w:rFonts w:ascii="Century Gothic" w:hAnsi="Century Gothic"/>
          <w:color w:val="00000A"/>
        </w:rPr>
        <w:lastRenderedPageBreak/>
        <w:t>Le conseil municip</w:t>
      </w:r>
      <w:r w:rsidR="00E31E60">
        <w:rPr>
          <w:rFonts w:ascii="Century Gothic" w:hAnsi="Century Gothic"/>
          <w:color w:val="00000A"/>
        </w:rPr>
        <w:t>al, après délibération, décide l</w:t>
      </w:r>
      <w:r w:rsidRPr="00D158BA">
        <w:rPr>
          <w:rFonts w:ascii="Century Gothic" w:hAnsi="Century Gothic"/>
          <w:color w:val="00000A"/>
        </w:rPr>
        <w:t>’instauration d’heures complémentaires au personnel à temps non complet.</w:t>
      </w:r>
    </w:p>
    <w:p w14:paraId="6DADDFCF" w14:textId="77777777" w:rsidR="00642F47" w:rsidRPr="00D158BA" w:rsidRDefault="00642F47">
      <w:pPr>
        <w:rPr>
          <w:rFonts w:ascii="Century Gothic" w:hAnsi="Century Gothic"/>
        </w:rPr>
      </w:pPr>
    </w:p>
    <w:p w14:paraId="426FE9C2" w14:textId="77777777" w:rsidR="00642F47" w:rsidRPr="00D158BA" w:rsidRDefault="00642F47">
      <w:pPr>
        <w:rPr>
          <w:rFonts w:ascii="Century Gothic" w:hAnsi="Century Gothic"/>
          <w:b/>
          <w:u w:val="single"/>
        </w:rPr>
      </w:pPr>
      <w:r w:rsidRPr="00D158BA">
        <w:rPr>
          <w:rFonts w:ascii="Century Gothic" w:hAnsi="Century Gothic"/>
          <w:b/>
          <w:u w:val="single"/>
        </w:rPr>
        <w:t>20210811071-Décision Modificative n°6 : Ecritures d’ordre budgétaire 2021</w:t>
      </w:r>
    </w:p>
    <w:p w14:paraId="5A677E22" w14:textId="77777777" w:rsidR="00642F47" w:rsidRPr="00D158BA" w:rsidRDefault="00642F47">
      <w:pPr>
        <w:rPr>
          <w:rFonts w:ascii="Century Gothic" w:hAnsi="Century Gothic"/>
        </w:rPr>
      </w:pPr>
    </w:p>
    <w:tbl>
      <w:tblPr>
        <w:tblW w:w="999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2007"/>
        <w:gridCol w:w="2784"/>
        <w:gridCol w:w="582"/>
        <w:gridCol w:w="1554"/>
      </w:tblGrid>
      <w:tr w:rsidR="00642F47" w:rsidRPr="00D158BA" w14:paraId="0DC01C69" w14:textId="77777777" w:rsidTr="009F6AB2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4F5EC334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INVESTISSEMENT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01738E77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D2646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4222A5D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642F47" w:rsidRPr="00D158BA" w14:paraId="00EAC32D" w14:textId="77777777" w:rsidTr="009F6AB2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1E0EADD5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342F7502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BA8A326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79EFB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642F47" w:rsidRPr="00D158BA" w14:paraId="47741A1C" w14:textId="77777777" w:rsidTr="009F6AB2">
        <w:trPr>
          <w:trHeight w:val="279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4E4D78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FED04E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8A323A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Recettes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B5B882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642F47" w:rsidRPr="00D158BA" w14:paraId="3A800A6A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1A7791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69D5E3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3F21A2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FA1838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</w:tr>
      <w:tr w:rsidR="00642F47" w:rsidRPr="00D158BA" w14:paraId="1D69F342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57D4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3942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5945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021 (21) : Virement de la section de </w:t>
            </w:r>
            <w:proofErr w:type="spellStart"/>
            <w:r w:rsidRPr="00D158BA">
              <w:rPr>
                <w:rFonts w:ascii="Century Gothic" w:hAnsi="Century Gothic" w:cs="Calibri"/>
                <w:color w:val="000000"/>
              </w:rPr>
              <w:t>fonct</w:t>
            </w:r>
            <w:proofErr w:type="spellEnd"/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59B3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-0.10</w:t>
            </w:r>
          </w:p>
        </w:tc>
      </w:tr>
      <w:tr w:rsidR="00642F47" w:rsidRPr="00D158BA" w14:paraId="6EE0A0A4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EC8B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417F" w14:textId="77777777" w:rsidR="00642F47" w:rsidRPr="00D158BA" w:rsidRDefault="00642F47" w:rsidP="009F6AB2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9D66" w14:textId="77777777" w:rsidR="00642F47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28031 (040) : Frais d’études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1A10" w14:textId="77777777" w:rsidR="00642F47" w:rsidRPr="00D158BA" w:rsidRDefault="004243F8" w:rsidP="009F6AB2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   0.05</w:t>
            </w:r>
          </w:p>
        </w:tc>
      </w:tr>
      <w:tr w:rsidR="00642F47" w:rsidRPr="00D158BA" w14:paraId="7CF80D0C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A2B3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6EE4" w14:textId="77777777" w:rsidR="00642F47" w:rsidRPr="00D158BA" w:rsidRDefault="00642F47" w:rsidP="009F6AB2">
            <w:pPr>
              <w:autoSpaceDE w:val="0"/>
              <w:autoSpaceDN w:val="0"/>
              <w:adjustRightInd w:val="0"/>
              <w:ind w:left="72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EDB4" w14:textId="77777777" w:rsidR="00642F47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28051 (040) : Concessions et droits similaires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FA2A" w14:textId="77777777" w:rsidR="00642F47" w:rsidRPr="00D158BA" w:rsidRDefault="004243F8" w:rsidP="009F6AB2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0.05</w:t>
            </w:r>
          </w:p>
        </w:tc>
      </w:tr>
      <w:tr w:rsidR="00642F47" w:rsidRPr="00D158BA" w14:paraId="54B6F6F0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31985DC" w14:textId="77777777" w:rsidR="00642F47" w:rsidRPr="00D158BA" w:rsidRDefault="00642F47" w:rsidP="009F6AB2">
            <w:pPr>
              <w:tabs>
                <w:tab w:val="left" w:pos="1065"/>
              </w:tabs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ab/>
              <w:t>Total 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531368B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C06425F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 xml:space="preserve">Total recettes :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72D021D" w14:textId="77777777" w:rsidR="00642F47" w:rsidRPr="00D158BA" w:rsidRDefault="004243F8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>00</w:t>
            </w:r>
            <w:r w:rsidR="00642F47" w:rsidRPr="00D158BA">
              <w:rPr>
                <w:rFonts w:ascii="Century Gothic" w:hAnsi="Century Gothic" w:cs="Calibri"/>
                <w:b/>
                <w:bCs/>
              </w:rPr>
              <w:t>.00</w:t>
            </w:r>
          </w:p>
        </w:tc>
      </w:tr>
    </w:tbl>
    <w:p w14:paraId="0A2C3E51" w14:textId="77777777" w:rsidR="00642F47" w:rsidRPr="00D158BA" w:rsidRDefault="00642F47">
      <w:pPr>
        <w:rPr>
          <w:rFonts w:ascii="Century Gothic" w:hAnsi="Century Gothic"/>
        </w:rPr>
      </w:pPr>
    </w:p>
    <w:tbl>
      <w:tblPr>
        <w:tblW w:w="10024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2012"/>
        <w:gridCol w:w="2791"/>
        <w:gridCol w:w="584"/>
        <w:gridCol w:w="1558"/>
      </w:tblGrid>
      <w:tr w:rsidR="004243F8" w:rsidRPr="00D158BA" w14:paraId="2A0BF367" w14:textId="77777777" w:rsidTr="00F00D4C">
        <w:trPr>
          <w:trHeight w:val="270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14:paraId="5E5F56D5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FONCTIONNEMENT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14:paraId="0A930612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C881A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9DE23B1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4243F8" w:rsidRPr="00D158BA" w14:paraId="237926F6" w14:textId="77777777" w:rsidTr="00F00D4C">
        <w:trPr>
          <w:trHeight w:val="270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14:paraId="27856F71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14:paraId="4510FE4B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37F85E96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16414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4243F8" w:rsidRPr="00D158BA" w14:paraId="72899D90" w14:textId="77777777" w:rsidTr="00F00D4C">
        <w:trPr>
          <w:trHeight w:val="270"/>
        </w:trPr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D88115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Dépenses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DCFB0B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5978494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Recettes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C5E25A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4243F8" w:rsidRPr="00D158BA" w14:paraId="16BB22D0" w14:textId="77777777" w:rsidTr="00F00D4C">
        <w:trPr>
          <w:trHeight w:val="256"/>
        </w:trPr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6E9BB8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58A5CE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DDA002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505435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</w:tr>
      <w:tr w:rsidR="004243F8" w:rsidRPr="00D158BA" w14:paraId="2D155885" w14:textId="77777777" w:rsidTr="00F00D4C">
        <w:trPr>
          <w:trHeight w:val="256"/>
        </w:trPr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49D3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023 (023) : Virement à la </w:t>
            </w:r>
            <w:proofErr w:type="spellStart"/>
            <w:r w:rsidRPr="00D158BA">
              <w:rPr>
                <w:rFonts w:ascii="Century Gothic" w:hAnsi="Century Gothic" w:cs="Calibri"/>
                <w:color w:val="000000"/>
              </w:rPr>
              <w:t>sect</w:t>
            </w:r>
            <w:proofErr w:type="spellEnd"/>
            <w:r w:rsidRPr="00D158BA">
              <w:rPr>
                <w:rFonts w:ascii="Century Gothic" w:hAnsi="Century Gothic" w:cs="Calibri"/>
                <w:color w:val="000000"/>
              </w:rPr>
              <w:t xml:space="preserve"> d’</w:t>
            </w:r>
            <w:proofErr w:type="spellStart"/>
            <w:r w:rsidRPr="00D158BA">
              <w:rPr>
                <w:rFonts w:ascii="Century Gothic" w:hAnsi="Century Gothic" w:cs="Calibri"/>
                <w:color w:val="000000"/>
              </w:rPr>
              <w:t>inv</w:t>
            </w:r>
            <w:proofErr w:type="spellEnd"/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E956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-0.10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5F3C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5636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4243F8" w:rsidRPr="00D158BA" w14:paraId="20E0E06C" w14:textId="77777777" w:rsidTr="00F00D4C">
        <w:trPr>
          <w:trHeight w:val="256"/>
        </w:trPr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662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6811 (042) : Dot </w:t>
            </w:r>
            <w:proofErr w:type="gramStart"/>
            <w:r w:rsidRPr="00D158BA">
              <w:rPr>
                <w:rFonts w:ascii="Century Gothic" w:hAnsi="Century Gothic" w:cs="Calibri"/>
                <w:color w:val="000000"/>
              </w:rPr>
              <w:t xml:space="preserve">aux </w:t>
            </w:r>
            <w:proofErr w:type="spellStart"/>
            <w:r w:rsidRPr="00D158BA">
              <w:rPr>
                <w:rFonts w:ascii="Century Gothic" w:hAnsi="Century Gothic" w:cs="Calibri"/>
                <w:color w:val="000000"/>
              </w:rPr>
              <w:t>amort</w:t>
            </w:r>
            <w:proofErr w:type="spellEnd"/>
            <w:proofErr w:type="gramEnd"/>
            <w:r w:rsidRPr="00D158BA">
              <w:rPr>
                <w:rFonts w:ascii="Century Gothic" w:hAnsi="Century Gothic" w:cs="Calibri"/>
                <w:color w:val="000000"/>
              </w:rPr>
              <w:t xml:space="preserve"> des </w:t>
            </w:r>
            <w:proofErr w:type="spellStart"/>
            <w:r w:rsidRPr="00D158BA">
              <w:rPr>
                <w:rFonts w:ascii="Century Gothic" w:hAnsi="Century Gothic" w:cs="Calibri"/>
                <w:color w:val="000000"/>
              </w:rPr>
              <w:t>immo</w:t>
            </w:r>
            <w:proofErr w:type="spellEnd"/>
            <w:r w:rsidRPr="00D158BA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D158BA">
              <w:rPr>
                <w:rFonts w:ascii="Century Gothic" w:hAnsi="Century Gothic" w:cs="Calibri"/>
                <w:color w:val="000000"/>
              </w:rPr>
              <w:t>incorp</w:t>
            </w:r>
            <w:proofErr w:type="spellEnd"/>
            <w:r w:rsidRPr="00D158BA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BCB2" w14:textId="7DC3C923" w:rsidR="004243F8" w:rsidRPr="00D158BA" w:rsidRDefault="009D1516" w:rsidP="009D1516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                    </w:t>
            </w:r>
            <w:r w:rsidR="004243F8" w:rsidRPr="00D158BA">
              <w:rPr>
                <w:rFonts w:ascii="Century Gothic" w:hAnsi="Century Gothic" w:cs="Calibri"/>
                <w:color w:val="000000"/>
              </w:rPr>
              <w:t xml:space="preserve">           </w:t>
            </w:r>
            <w:r>
              <w:rPr>
                <w:rFonts w:ascii="Century Gothic" w:hAnsi="Century Gothic" w:cs="Calibri"/>
                <w:color w:val="000000"/>
              </w:rPr>
              <w:t xml:space="preserve">                  </w:t>
            </w:r>
            <w:r w:rsidR="004243F8" w:rsidRPr="00D158BA">
              <w:rPr>
                <w:rFonts w:ascii="Century Gothic" w:hAnsi="Century Gothic" w:cs="Calibri"/>
                <w:color w:val="000000"/>
              </w:rPr>
              <w:t>0.10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A9E4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76A1" w14:textId="77777777" w:rsidR="004243F8" w:rsidRPr="00D158BA" w:rsidRDefault="004243F8" w:rsidP="009F6AB2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4243F8" w:rsidRPr="00D158BA" w14:paraId="42E48E8F" w14:textId="77777777" w:rsidTr="00F00D4C">
        <w:trPr>
          <w:trHeight w:val="256"/>
        </w:trPr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5238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1705" w14:textId="77777777" w:rsidR="004243F8" w:rsidRPr="00D158BA" w:rsidRDefault="004243F8" w:rsidP="009F6AB2">
            <w:pPr>
              <w:autoSpaceDE w:val="0"/>
              <w:autoSpaceDN w:val="0"/>
              <w:adjustRightInd w:val="0"/>
              <w:ind w:left="72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EB37" w14:textId="77777777" w:rsidR="004243F8" w:rsidRPr="00D158BA" w:rsidRDefault="004243F8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72FF" w14:textId="77777777" w:rsidR="004243F8" w:rsidRPr="00D158BA" w:rsidRDefault="004243F8" w:rsidP="009F6AB2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4243F8" w:rsidRPr="00D158BA" w14:paraId="18CCFAE1" w14:textId="77777777" w:rsidTr="00F00D4C">
        <w:trPr>
          <w:trHeight w:val="256"/>
        </w:trPr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53DC955" w14:textId="77777777" w:rsidR="004243F8" w:rsidRPr="00D158BA" w:rsidRDefault="004243F8" w:rsidP="009F6AB2">
            <w:pPr>
              <w:tabs>
                <w:tab w:val="left" w:pos="1065"/>
              </w:tabs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ab/>
              <w:t>Total dépenses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E61A35C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>00.00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2C4E653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 xml:space="preserve">Total recettes :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6C4D931" w14:textId="77777777" w:rsidR="004243F8" w:rsidRPr="00D158BA" w:rsidRDefault="004243F8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>00.00</w:t>
            </w:r>
          </w:p>
        </w:tc>
      </w:tr>
    </w:tbl>
    <w:p w14:paraId="0AC1478F" w14:textId="77777777" w:rsidR="004243F8" w:rsidRPr="00D158BA" w:rsidRDefault="004243F8">
      <w:pPr>
        <w:rPr>
          <w:rFonts w:ascii="Century Gothic" w:hAnsi="Century Gothic"/>
        </w:rPr>
      </w:pPr>
    </w:p>
    <w:p w14:paraId="33E2E6CE" w14:textId="77777777" w:rsidR="0098571B" w:rsidRPr="00D158BA" w:rsidRDefault="00642F47">
      <w:pPr>
        <w:rPr>
          <w:rFonts w:ascii="Century Gothic" w:hAnsi="Century Gothic"/>
          <w:b/>
          <w:u w:val="single"/>
        </w:rPr>
      </w:pPr>
      <w:r w:rsidRPr="00D158BA">
        <w:rPr>
          <w:rFonts w:ascii="Century Gothic" w:hAnsi="Century Gothic"/>
          <w:b/>
          <w:u w:val="single"/>
        </w:rPr>
        <w:t>20210811072 –</w:t>
      </w:r>
      <w:r w:rsidR="0098571B" w:rsidRPr="00D158BA">
        <w:rPr>
          <w:rFonts w:ascii="Century Gothic" w:hAnsi="Century Gothic"/>
          <w:b/>
          <w:u w:val="single"/>
        </w:rPr>
        <w:t>D</w:t>
      </w:r>
      <w:r w:rsidRPr="00D158BA">
        <w:rPr>
          <w:rFonts w:ascii="Century Gothic" w:hAnsi="Century Gothic"/>
          <w:b/>
          <w:u w:val="single"/>
        </w:rPr>
        <w:t xml:space="preserve">écision </w:t>
      </w:r>
      <w:r w:rsidR="0098571B" w:rsidRPr="00D158BA">
        <w:rPr>
          <w:rFonts w:ascii="Century Gothic" w:hAnsi="Century Gothic"/>
          <w:b/>
          <w:u w:val="single"/>
        </w:rPr>
        <w:t>M</w:t>
      </w:r>
      <w:r w:rsidRPr="00D158BA">
        <w:rPr>
          <w:rFonts w:ascii="Century Gothic" w:hAnsi="Century Gothic"/>
          <w:b/>
          <w:u w:val="single"/>
        </w:rPr>
        <w:t>odificative</w:t>
      </w:r>
      <w:r w:rsidR="0098571B" w:rsidRPr="00D158BA">
        <w:rPr>
          <w:rFonts w:ascii="Century Gothic" w:hAnsi="Century Gothic"/>
          <w:b/>
          <w:u w:val="single"/>
        </w:rPr>
        <w:t xml:space="preserve"> n°8 : </w:t>
      </w:r>
      <w:r w:rsidRPr="00D158BA">
        <w:rPr>
          <w:rFonts w:ascii="Century Gothic" w:hAnsi="Century Gothic"/>
          <w:b/>
          <w:u w:val="single"/>
        </w:rPr>
        <w:t>FPIC</w:t>
      </w:r>
    </w:p>
    <w:p w14:paraId="22BD4CF9" w14:textId="77777777" w:rsidR="0098571B" w:rsidRPr="00D158BA" w:rsidRDefault="0098571B">
      <w:pPr>
        <w:rPr>
          <w:rFonts w:ascii="Century Gothic" w:hAnsi="Century Gothic"/>
        </w:rPr>
      </w:pPr>
    </w:p>
    <w:tbl>
      <w:tblPr>
        <w:tblW w:w="999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2007"/>
        <w:gridCol w:w="2784"/>
        <w:gridCol w:w="582"/>
        <w:gridCol w:w="1554"/>
      </w:tblGrid>
      <w:tr w:rsidR="0098571B" w:rsidRPr="00D158BA" w14:paraId="3EA1634E" w14:textId="77777777" w:rsidTr="0098571B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33EA1A8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INVESTISSEMENT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24CC8286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81603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53147EF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98571B" w:rsidRPr="00D158BA" w14:paraId="44ECB376" w14:textId="77777777" w:rsidTr="0098571B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06B8C1D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48EB1A23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7E56963D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EA715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98571B" w:rsidRPr="00D158BA" w14:paraId="3F2542DF" w14:textId="77777777" w:rsidTr="0098571B">
        <w:trPr>
          <w:trHeight w:val="279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AD7FBF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0A9FF8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A7E847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Recettes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86B6F3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98571B" w:rsidRPr="00D158BA" w14:paraId="26D6D6CB" w14:textId="77777777" w:rsidTr="0098571B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834081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4E4006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FAF1A2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14AA52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</w:tr>
      <w:tr w:rsidR="0098571B" w:rsidRPr="00D158BA" w14:paraId="18470795" w14:textId="77777777" w:rsidTr="0098571B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FCC5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60632 (011) fourniture de petits équipements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CEEF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5611.00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7799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73223 (73) fonds de péréquation des </w:t>
            </w:r>
            <w:proofErr w:type="spellStart"/>
            <w:r w:rsidRPr="00D158BA">
              <w:rPr>
                <w:rFonts w:ascii="Century Gothic" w:hAnsi="Century Gothic" w:cs="Calibri"/>
                <w:color w:val="000000"/>
              </w:rPr>
              <w:t>ress</w:t>
            </w:r>
            <w:proofErr w:type="spellEnd"/>
            <w:r w:rsidRPr="00D158BA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D158BA">
              <w:rPr>
                <w:rFonts w:ascii="Century Gothic" w:hAnsi="Century Gothic" w:cs="Calibri"/>
                <w:color w:val="000000"/>
              </w:rPr>
              <w:t>co</w:t>
            </w:r>
            <w:proofErr w:type="spellEnd"/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FB14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8589.00</w:t>
            </w:r>
          </w:p>
        </w:tc>
      </w:tr>
      <w:tr w:rsidR="0098571B" w:rsidRPr="00D158BA" w14:paraId="402D4970" w14:textId="77777777" w:rsidTr="0098571B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A662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739223 (014) Fonds de péréquation des </w:t>
            </w:r>
            <w:proofErr w:type="spellStart"/>
            <w:r w:rsidRPr="00D158BA">
              <w:rPr>
                <w:rFonts w:ascii="Century Gothic" w:hAnsi="Century Gothic" w:cs="Calibri"/>
                <w:color w:val="000000"/>
              </w:rPr>
              <w:t>ress</w:t>
            </w:r>
            <w:proofErr w:type="spellEnd"/>
            <w:r w:rsidRPr="00D158BA">
              <w:rPr>
                <w:rFonts w:ascii="Century Gothic" w:hAnsi="Century Gothic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F3D6" w14:textId="77777777" w:rsidR="0098571B" w:rsidRPr="00D158BA" w:rsidRDefault="00D158BA" w:rsidP="00642F47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    </w:t>
            </w:r>
            <w:r w:rsidR="00642F47" w:rsidRPr="00D158BA">
              <w:rPr>
                <w:rFonts w:ascii="Century Gothic" w:hAnsi="Century Gothic" w:cs="Calibri"/>
                <w:color w:val="000000"/>
              </w:rPr>
              <w:t>2978.00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4ADC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A5E6" w14:textId="77777777" w:rsidR="0098571B" w:rsidRPr="00D158BA" w:rsidRDefault="0098571B" w:rsidP="0098571B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98571B" w:rsidRPr="00D158BA" w14:paraId="65D80115" w14:textId="77777777" w:rsidTr="0098571B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2249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00C5" w14:textId="77777777" w:rsidR="0098571B" w:rsidRPr="00D158BA" w:rsidRDefault="00D158BA" w:rsidP="009F6AB2">
            <w:pPr>
              <w:autoSpaceDE w:val="0"/>
              <w:autoSpaceDN w:val="0"/>
              <w:adjustRightInd w:val="0"/>
              <w:ind w:left="720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    </w:t>
            </w:r>
            <w:r w:rsidR="00642F47" w:rsidRPr="00D158BA">
              <w:rPr>
                <w:rFonts w:ascii="Century Gothic" w:hAnsi="Century Gothic" w:cs="Calibri"/>
                <w:color w:val="000000"/>
              </w:rPr>
              <w:t>8589.00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4C87" w14:textId="77777777" w:rsidR="0098571B" w:rsidRPr="00D158BA" w:rsidRDefault="0098571B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8B0C" w14:textId="77777777" w:rsidR="0098571B" w:rsidRPr="00D158BA" w:rsidRDefault="0098571B" w:rsidP="00D158BA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8589.</w:t>
            </w:r>
          </w:p>
        </w:tc>
      </w:tr>
      <w:tr w:rsidR="0098571B" w:rsidRPr="00D158BA" w14:paraId="4CEDA00E" w14:textId="77777777" w:rsidTr="0098571B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AAE6589" w14:textId="77777777" w:rsidR="0098571B" w:rsidRPr="00D158BA" w:rsidRDefault="0098571B" w:rsidP="009F6AB2">
            <w:pPr>
              <w:tabs>
                <w:tab w:val="left" w:pos="1065"/>
              </w:tabs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ab/>
              <w:t>Total 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F7A099D" w14:textId="77777777" w:rsidR="0098571B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>8589</w:t>
            </w:r>
            <w:r w:rsidR="0098571B" w:rsidRPr="00D158BA">
              <w:rPr>
                <w:rFonts w:ascii="Century Gothic" w:hAnsi="Century Gothic" w:cs="Calibri"/>
                <w:b/>
                <w:bCs/>
              </w:rPr>
              <w:t>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7CFCBDE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 xml:space="preserve">Total recettes :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9CCB2A1" w14:textId="77777777" w:rsidR="0098571B" w:rsidRPr="00D158BA" w:rsidRDefault="0098571B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>8589.00</w:t>
            </w:r>
          </w:p>
        </w:tc>
      </w:tr>
    </w:tbl>
    <w:p w14:paraId="2C918BA5" w14:textId="77777777" w:rsidR="0020169F" w:rsidRPr="00D158BA" w:rsidRDefault="0020169F">
      <w:pPr>
        <w:rPr>
          <w:rFonts w:ascii="Century Gothic" w:hAnsi="Century Gothic"/>
        </w:rPr>
      </w:pPr>
    </w:p>
    <w:p w14:paraId="66A713AE" w14:textId="77777777" w:rsidR="00642F47" w:rsidRPr="00D158BA" w:rsidRDefault="00642F47">
      <w:pPr>
        <w:rPr>
          <w:rFonts w:ascii="Century Gothic" w:hAnsi="Century Gothic"/>
          <w:b/>
          <w:u w:val="single"/>
        </w:rPr>
      </w:pPr>
      <w:r w:rsidRPr="00D158BA">
        <w:rPr>
          <w:rFonts w:ascii="Century Gothic" w:hAnsi="Century Gothic"/>
          <w:b/>
          <w:u w:val="single"/>
        </w:rPr>
        <w:t>20210811073 – Décision Modification n°9 : Remboursement Conseil Départemental 03-Plan de relance bâti :</w:t>
      </w:r>
    </w:p>
    <w:p w14:paraId="37BA7FA3" w14:textId="77777777" w:rsidR="006C5446" w:rsidRPr="00D158BA" w:rsidRDefault="006C5446">
      <w:pPr>
        <w:rPr>
          <w:rFonts w:ascii="Century Gothic" w:hAnsi="Century Gothic"/>
        </w:rPr>
      </w:pPr>
    </w:p>
    <w:tbl>
      <w:tblPr>
        <w:tblW w:w="999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2007"/>
        <w:gridCol w:w="2784"/>
        <w:gridCol w:w="582"/>
        <w:gridCol w:w="1554"/>
      </w:tblGrid>
      <w:tr w:rsidR="00642F47" w:rsidRPr="00D158BA" w14:paraId="24F98DD2" w14:textId="77777777" w:rsidTr="009F6AB2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08CD1C3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INVESTISSEMENT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155806F3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F5B56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12FE1E4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642F47" w:rsidRPr="00D158BA" w14:paraId="15DD1BAF" w14:textId="77777777" w:rsidTr="009F6AB2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14C2684A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0127AA4D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69BD0BC6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98B2E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642F47" w:rsidRPr="00D158BA" w14:paraId="62A95AD4" w14:textId="77777777" w:rsidTr="009F6AB2">
        <w:trPr>
          <w:trHeight w:val="279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7BD659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DB0300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0EFBB5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Recettes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DB0706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642F47" w:rsidRPr="00D158BA" w14:paraId="031EE8A2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0E555A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lastRenderedPageBreak/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ED2B79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A98944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203B40C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</w:tr>
      <w:tr w:rsidR="00642F47" w:rsidRPr="00D158BA" w14:paraId="79BBC090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5223" w14:textId="77777777" w:rsidR="00642F47" w:rsidRPr="00D158BA" w:rsidRDefault="00642F47" w:rsidP="00642F47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1323 (13) Départements 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E6E7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7619.55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02C3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BA52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642F47" w:rsidRPr="00D158BA" w14:paraId="08457F79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6048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2313 (23) Constructions 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6953" w14:textId="77777777" w:rsidR="00642F47" w:rsidRPr="00D158BA" w:rsidRDefault="00642F47" w:rsidP="009D1516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-7619.55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4D58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3203" w14:textId="77777777" w:rsidR="00642F47" w:rsidRPr="00D158BA" w:rsidRDefault="00642F47" w:rsidP="009F6AB2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642F47" w:rsidRPr="00D158BA" w14:paraId="10F07A0C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0B76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AB26" w14:textId="77777777" w:rsidR="00642F47" w:rsidRPr="00D158BA" w:rsidRDefault="00642F47" w:rsidP="009F6AB2">
            <w:pPr>
              <w:autoSpaceDE w:val="0"/>
              <w:autoSpaceDN w:val="0"/>
              <w:adjustRightInd w:val="0"/>
              <w:ind w:left="72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          0.00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9F41" w14:textId="77777777" w:rsidR="00642F47" w:rsidRPr="00D158BA" w:rsidRDefault="00642F47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6145" w14:textId="77777777" w:rsidR="00642F47" w:rsidRPr="00D158BA" w:rsidRDefault="00642F47" w:rsidP="009F6AB2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642F47" w:rsidRPr="00D158BA" w14:paraId="0FB222F2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486DA13" w14:textId="77777777" w:rsidR="00642F47" w:rsidRPr="00D158BA" w:rsidRDefault="00642F47" w:rsidP="009F6AB2">
            <w:pPr>
              <w:tabs>
                <w:tab w:val="left" w:pos="1065"/>
              </w:tabs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ab/>
              <w:t>Total 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469022F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>00.00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B85CBDE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 xml:space="preserve">Total recettes :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6EAFB28" w14:textId="77777777" w:rsidR="00642F47" w:rsidRPr="00D158BA" w:rsidRDefault="00642F47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</w:p>
        </w:tc>
      </w:tr>
    </w:tbl>
    <w:p w14:paraId="3FF36998" w14:textId="77777777" w:rsidR="00B21E15" w:rsidRPr="00D158BA" w:rsidRDefault="00B21E15">
      <w:pPr>
        <w:rPr>
          <w:rFonts w:ascii="Century Gothic" w:hAnsi="Century Gothic"/>
        </w:rPr>
      </w:pPr>
    </w:p>
    <w:p w14:paraId="7826B139" w14:textId="77777777" w:rsidR="00B21E15" w:rsidRPr="00D158BA" w:rsidRDefault="00B21E15">
      <w:pPr>
        <w:rPr>
          <w:rFonts w:ascii="Century Gothic" w:hAnsi="Century Gothic"/>
          <w:b/>
          <w:u w:val="single"/>
        </w:rPr>
      </w:pPr>
      <w:r w:rsidRPr="00D158BA">
        <w:rPr>
          <w:rFonts w:ascii="Century Gothic" w:hAnsi="Century Gothic"/>
          <w:b/>
          <w:u w:val="single"/>
        </w:rPr>
        <w:t>20210811074 : Fixation des tarifs de locations des salles polyvalentes :</w:t>
      </w:r>
    </w:p>
    <w:p w14:paraId="7F69E312" w14:textId="77777777" w:rsidR="00B21E15" w:rsidRPr="00D158BA" w:rsidRDefault="00B21E15">
      <w:pPr>
        <w:rPr>
          <w:rFonts w:ascii="Century Gothic" w:hAnsi="Century Gothic"/>
        </w:rPr>
      </w:pPr>
    </w:p>
    <w:p w14:paraId="1C39240D" w14:textId="77777777" w:rsidR="00B21E15" w:rsidRPr="00D158BA" w:rsidRDefault="00B21E15" w:rsidP="00B21E15">
      <w:pPr>
        <w:suppressAutoHyphens/>
        <w:jc w:val="both"/>
        <w:rPr>
          <w:rFonts w:ascii="Century Gothic" w:hAnsi="Century Gothic"/>
          <w:color w:val="00000A"/>
        </w:rPr>
      </w:pPr>
      <w:r w:rsidRPr="00D158BA">
        <w:rPr>
          <w:rFonts w:ascii="Century Gothic" w:hAnsi="Century Gothic"/>
          <w:color w:val="00000A"/>
        </w:rPr>
        <w:t>M. le Maire souhaite une harmonisation des tarifs de locations des salles polyvalentes de la commune de Haut-Bocage.</w:t>
      </w:r>
    </w:p>
    <w:p w14:paraId="5728B999" w14:textId="77777777" w:rsidR="00B21E15" w:rsidRPr="00D158BA" w:rsidRDefault="00B21E15" w:rsidP="00B21E15">
      <w:pPr>
        <w:suppressAutoHyphens/>
        <w:jc w:val="both"/>
        <w:rPr>
          <w:rFonts w:ascii="Century Gothic" w:hAnsi="Century Gothic"/>
          <w:color w:val="00000A"/>
        </w:rPr>
      </w:pPr>
      <w:r w:rsidRPr="00D158BA">
        <w:rPr>
          <w:rFonts w:ascii="Century Gothic" w:hAnsi="Century Gothic"/>
          <w:color w:val="00000A"/>
        </w:rPr>
        <w:t>Un rappel des tarifs actuellement appliqués par chaque commune est présenté aux membres du conseil.</w:t>
      </w:r>
    </w:p>
    <w:p w14:paraId="5065093C" w14:textId="77777777" w:rsidR="00B21E15" w:rsidRPr="00D158BA" w:rsidRDefault="00B21E15" w:rsidP="00B21E15">
      <w:pPr>
        <w:suppressAutoHyphens/>
        <w:jc w:val="both"/>
        <w:rPr>
          <w:rFonts w:ascii="Century Gothic" w:hAnsi="Century Gothic"/>
          <w:color w:val="00000A"/>
        </w:rPr>
      </w:pPr>
      <w:r w:rsidRPr="00D158BA">
        <w:rPr>
          <w:rFonts w:ascii="Century Gothic" w:hAnsi="Century Gothic"/>
          <w:color w:val="00000A"/>
        </w:rPr>
        <w:t xml:space="preserve">Il est également rappelé que la salle des Lardons située sur la commune déléguée de </w:t>
      </w:r>
      <w:proofErr w:type="spellStart"/>
      <w:r w:rsidRPr="00D158BA">
        <w:rPr>
          <w:rFonts w:ascii="Century Gothic" w:hAnsi="Century Gothic"/>
          <w:color w:val="00000A"/>
        </w:rPr>
        <w:t>Louroux-Hodement</w:t>
      </w:r>
      <w:proofErr w:type="spellEnd"/>
      <w:r w:rsidRPr="00D158BA">
        <w:rPr>
          <w:rFonts w:ascii="Century Gothic" w:hAnsi="Century Gothic"/>
          <w:color w:val="00000A"/>
        </w:rPr>
        <w:t xml:space="preserve"> n’est louée qu’aux habitants et associations de Haut-Bocage.</w:t>
      </w:r>
    </w:p>
    <w:p w14:paraId="4F2016CA" w14:textId="77777777" w:rsidR="00B21E15" w:rsidRPr="00D158BA" w:rsidRDefault="0020169F" w:rsidP="00B21E15">
      <w:pPr>
        <w:suppressAutoHyphens/>
        <w:jc w:val="both"/>
        <w:rPr>
          <w:rFonts w:ascii="Century Gothic" w:hAnsi="Century Gothic"/>
          <w:color w:val="00000A"/>
        </w:rPr>
      </w:pPr>
      <w:r>
        <w:rPr>
          <w:rFonts w:ascii="Century Gothic" w:hAnsi="Century Gothic"/>
          <w:color w:val="00000A"/>
        </w:rPr>
        <w:t>Concernant la mise à disposition aux associations,</w:t>
      </w:r>
      <w:r w:rsidR="005267AB">
        <w:rPr>
          <w:rFonts w:ascii="Century Gothic" w:hAnsi="Century Gothic"/>
          <w:color w:val="00000A"/>
        </w:rPr>
        <w:t xml:space="preserve"> celle-ci est gratuite. Cependant, un relevé de consommation</w:t>
      </w:r>
      <w:r>
        <w:rPr>
          <w:rFonts w:ascii="Century Gothic" w:hAnsi="Century Gothic"/>
          <w:color w:val="00000A"/>
        </w:rPr>
        <w:t xml:space="preserve"> électrique sera fait à chaque fois. Un bilan sera fait en fin d’année entrainant ou non une facturation (en fonction de la quantité consommée).</w:t>
      </w:r>
    </w:p>
    <w:p w14:paraId="61C51C76" w14:textId="4FD4CD5E" w:rsidR="00FA53B6" w:rsidRPr="00FA53B6" w:rsidRDefault="00B21E15" w:rsidP="00FA53B6">
      <w:pPr>
        <w:suppressAutoHyphens/>
        <w:jc w:val="both"/>
        <w:rPr>
          <w:rFonts w:ascii="Century Gothic" w:hAnsi="Century Gothic"/>
          <w:color w:val="00000A"/>
        </w:rPr>
      </w:pPr>
      <w:r w:rsidRPr="00D158BA">
        <w:rPr>
          <w:rFonts w:ascii="Century Gothic" w:hAnsi="Century Gothic"/>
          <w:color w:val="00000A"/>
        </w:rPr>
        <w:t>Après en avoir délibéré, le Conseil Municipal décide d’appliquer les tarifs ci-dessous à compter du 1 er janvier 2022.</w:t>
      </w:r>
    </w:p>
    <w:tbl>
      <w:tblPr>
        <w:tblStyle w:val="Grilledutableau"/>
        <w:tblW w:w="9509" w:type="dxa"/>
        <w:tblLook w:val="04A0" w:firstRow="1" w:lastRow="0" w:firstColumn="1" w:lastColumn="0" w:noHBand="0" w:noVBand="1"/>
      </w:tblPr>
      <w:tblGrid>
        <w:gridCol w:w="1209"/>
        <w:gridCol w:w="1125"/>
        <w:gridCol w:w="785"/>
        <w:gridCol w:w="829"/>
        <w:gridCol w:w="745"/>
        <w:gridCol w:w="1166"/>
        <w:gridCol w:w="975"/>
        <w:gridCol w:w="988"/>
        <w:gridCol w:w="868"/>
        <w:gridCol w:w="936"/>
      </w:tblGrid>
      <w:tr w:rsidR="00FA53B6" w:rsidRPr="00FA53B6" w14:paraId="5ABE8873" w14:textId="77777777" w:rsidTr="00150D37">
        <w:trPr>
          <w:trHeight w:val="30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C857F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BA2DCE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7A7C1B6A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1jour</w:t>
            </w:r>
          </w:p>
        </w:tc>
        <w:tc>
          <w:tcPr>
            <w:tcW w:w="786" w:type="dxa"/>
            <w:noWrap/>
            <w:hideMark/>
          </w:tcPr>
          <w:p w14:paraId="06349AB6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2jours</w:t>
            </w:r>
          </w:p>
        </w:tc>
        <w:tc>
          <w:tcPr>
            <w:tcW w:w="745" w:type="dxa"/>
            <w:noWrap/>
            <w:hideMark/>
          </w:tcPr>
          <w:p w14:paraId="2B1FEC7E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jour </w:t>
            </w: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suppl</w:t>
            </w:r>
            <w:proofErr w:type="spellEnd"/>
          </w:p>
        </w:tc>
        <w:tc>
          <w:tcPr>
            <w:tcW w:w="1166" w:type="dxa"/>
            <w:noWrap/>
            <w:hideMark/>
          </w:tcPr>
          <w:p w14:paraId="02C07658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AG+vin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d'honneur</w:t>
            </w:r>
          </w:p>
        </w:tc>
        <w:tc>
          <w:tcPr>
            <w:tcW w:w="975" w:type="dxa"/>
            <w:noWrap/>
            <w:hideMark/>
          </w:tcPr>
          <w:p w14:paraId="2C88B5E8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dépôt garantie</w:t>
            </w:r>
          </w:p>
        </w:tc>
        <w:tc>
          <w:tcPr>
            <w:tcW w:w="988" w:type="dxa"/>
            <w:noWrap/>
            <w:hideMark/>
          </w:tcPr>
          <w:p w14:paraId="13B7580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vaisselle</w:t>
            </w:r>
          </w:p>
        </w:tc>
        <w:tc>
          <w:tcPr>
            <w:tcW w:w="868" w:type="dxa"/>
            <w:noWrap/>
            <w:hideMark/>
          </w:tcPr>
          <w:p w14:paraId="7BB7FD38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KWH</w:t>
            </w:r>
          </w:p>
        </w:tc>
        <w:tc>
          <w:tcPr>
            <w:tcW w:w="862" w:type="dxa"/>
            <w:noWrap/>
            <w:hideMark/>
          </w:tcPr>
          <w:p w14:paraId="5C7A4BE5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Fft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ménage</w:t>
            </w:r>
          </w:p>
        </w:tc>
      </w:tr>
      <w:tr w:rsidR="00FA53B6" w:rsidRPr="00FA53B6" w14:paraId="0932B552" w14:textId="77777777" w:rsidTr="00150D37">
        <w:trPr>
          <w:trHeight w:val="30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5921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41A4C3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E5AC014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" w:type="dxa"/>
            <w:noWrap/>
            <w:hideMark/>
          </w:tcPr>
          <w:p w14:paraId="5A87A70A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21201A6E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6" w:type="dxa"/>
            <w:noWrap/>
            <w:hideMark/>
          </w:tcPr>
          <w:p w14:paraId="67A2A1B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belote</w:t>
            </w:r>
          </w:p>
        </w:tc>
        <w:tc>
          <w:tcPr>
            <w:tcW w:w="975" w:type="dxa"/>
            <w:noWrap/>
            <w:hideMark/>
          </w:tcPr>
          <w:p w14:paraId="652396D7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215EA560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" w:type="dxa"/>
            <w:noWrap/>
            <w:hideMark/>
          </w:tcPr>
          <w:p w14:paraId="46FB239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B91889D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</w:tr>
      <w:tr w:rsidR="00FA53B6" w:rsidRPr="00FA53B6" w14:paraId="2A0753EC" w14:textId="77777777" w:rsidTr="00150D37">
        <w:trPr>
          <w:trHeight w:val="315"/>
        </w:trPr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62CCC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7AF4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noWrap/>
            <w:hideMark/>
          </w:tcPr>
          <w:p w14:paraId="64EC630D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" w:type="dxa"/>
            <w:noWrap/>
            <w:hideMark/>
          </w:tcPr>
          <w:p w14:paraId="5BA0DA43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44E235C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6" w:type="dxa"/>
            <w:noWrap/>
            <w:hideMark/>
          </w:tcPr>
          <w:p w14:paraId="3536BDCF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101C7ADB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2FA1D011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" w:type="dxa"/>
            <w:noWrap/>
            <w:hideMark/>
          </w:tcPr>
          <w:p w14:paraId="6DB7F1F7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44CA901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</w:tr>
      <w:tr w:rsidR="00FA53B6" w:rsidRPr="00FA53B6" w14:paraId="090F3D58" w14:textId="77777777" w:rsidTr="00150D37">
        <w:trPr>
          <w:trHeight w:val="495"/>
        </w:trPr>
        <w:tc>
          <w:tcPr>
            <w:tcW w:w="1209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  <w:noWrap/>
            <w:hideMark/>
          </w:tcPr>
          <w:p w14:paraId="762B3EBA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Louroux-Hodement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7412560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hab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de la commune</w:t>
            </w:r>
          </w:p>
        </w:tc>
        <w:tc>
          <w:tcPr>
            <w:tcW w:w="785" w:type="dxa"/>
            <w:shd w:val="clear" w:color="auto" w:fill="BDD6EE" w:themeFill="accent1" w:themeFillTint="66"/>
            <w:noWrap/>
            <w:hideMark/>
          </w:tcPr>
          <w:p w14:paraId="7E7B89D5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110 €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hideMark/>
          </w:tcPr>
          <w:p w14:paraId="6463A63D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165 €</w:t>
            </w:r>
          </w:p>
        </w:tc>
        <w:tc>
          <w:tcPr>
            <w:tcW w:w="745" w:type="dxa"/>
            <w:shd w:val="clear" w:color="auto" w:fill="BDD6EE" w:themeFill="accent1" w:themeFillTint="66"/>
            <w:noWrap/>
            <w:hideMark/>
          </w:tcPr>
          <w:p w14:paraId="5DED67B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40 €</w:t>
            </w:r>
          </w:p>
        </w:tc>
        <w:tc>
          <w:tcPr>
            <w:tcW w:w="1166" w:type="dxa"/>
            <w:shd w:val="clear" w:color="auto" w:fill="BDD6EE" w:themeFill="accent1" w:themeFillTint="66"/>
            <w:noWrap/>
            <w:hideMark/>
          </w:tcPr>
          <w:p w14:paraId="77B0FDD1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40 €</w:t>
            </w:r>
          </w:p>
        </w:tc>
        <w:tc>
          <w:tcPr>
            <w:tcW w:w="975" w:type="dxa"/>
            <w:shd w:val="clear" w:color="auto" w:fill="BDD6EE" w:themeFill="accent1" w:themeFillTint="66"/>
            <w:noWrap/>
            <w:hideMark/>
          </w:tcPr>
          <w:p w14:paraId="5C06446B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500 €</w:t>
            </w:r>
          </w:p>
        </w:tc>
        <w:tc>
          <w:tcPr>
            <w:tcW w:w="988" w:type="dxa"/>
            <w:shd w:val="clear" w:color="auto" w:fill="BDD6EE" w:themeFill="accent1" w:themeFillTint="66"/>
            <w:noWrap/>
            <w:hideMark/>
          </w:tcPr>
          <w:p w14:paraId="777BA2B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20 €</w:t>
            </w:r>
          </w:p>
        </w:tc>
        <w:tc>
          <w:tcPr>
            <w:tcW w:w="868" w:type="dxa"/>
            <w:shd w:val="clear" w:color="auto" w:fill="BDD6EE" w:themeFill="accent1" w:themeFillTint="66"/>
            <w:noWrap/>
            <w:hideMark/>
          </w:tcPr>
          <w:p w14:paraId="5D1D8118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0,20 €</w:t>
            </w:r>
          </w:p>
        </w:tc>
        <w:tc>
          <w:tcPr>
            <w:tcW w:w="862" w:type="dxa"/>
            <w:shd w:val="clear" w:color="auto" w:fill="BDD6EE" w:themeFill="accent1" w:themeFillTint="66"/>
            <w:noWrap/>
            <w:hideMark/>
          </w:tcPr>
          <w:p w14:paraId="4FEE6E6D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150 €</w:t>
            </w:r>
          </w:p>
        </w:tc>
      </w:tr>
      <w:tr w:rsidR="00FA53B6" w:rsidRPr="00FA53B6" w14:paraId="4DA65AD7" w14:textId="77777777" w:rsidTr="00150D37">
        <w:trPr>
          <w:trHeight w:val="480"/>
        </w:trPr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28B1021B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29AA94EF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hab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</w:t>
            </w: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hors commune</w:t>
            </w:r>
          </w:p>
        </w:tc>
        <w:tc>
          <w:tcPr>
            <w:tcW w:w="785" w:type="dxa"/>
            <w:shd w:val="clear" w:color="auto" w:fill="BDD6EE" w:themeFill="accent1" w:themeFillTint="66"/>
            <w:noWrap/>
            <w:hideMark/>
          </w:tcPr>
          <w:p w14:paraId="1020677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145 €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hideMark/>
          </w:tcPr>
          <w:p w14:paraId="462E4DD8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217,5€</w:t>
            </w:r>
          </w:p>
        </w:tc>
        <w:tc>
          <w:tcPr>
            <w:tcW w:w="745" w:type="dxa"/>
            <w:shd w:val="clear" w:color="auto" w:fill="BDD6EE" w:themeFill="accent1" w:themeFillTint="66"/>
            <w:noWrap/>
            <w:hideMark/>
          </w:tcPr>
          <w:p w14:paraId="796D3CD8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80 €</w:t>
            </w:r>
          </w:p>
        </w:tc>
        <w:tc>
          <w:tcPr>
            <w:tcW w:w="1166" w:type="dxa"/>
            <w:shd w:val="clear" w:color="auto" w:fill="BDD6EE" w:themeFill="accent1" w:themeFillTint="66"/>
            <w:noWrap/>
            <w:hideMark/>
          </w:tcPr>
          <w:p w14:paraId="6EC42174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60 €</w:t>
            </w:r>
          </w:p>
        </w:tc>
        <w:tc>
          <w:tcPr>
            <w:tcW w:w="975" w:type="dxa"/>
            <w:shd w:val="clear" w:color="auto" w:fill="BDD6EE" w:themeFill="accent1" w:themeFillTint="66"/>
            <w:noWrap/>
            <w:hideMark/>
          </w:tcPr>
          <w:p w14:paraId="75444A0F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500 €</w:t>
            </w:r>
          </w:p>
        </w:tc>
        <w:tc>
          <w:tcPr>
            <w:tcW w:w="988" w:type="dxa"/>
            <w:shd w:val="clear" w:color="auto" w:fill="BDD6EE" w:themeFill="accent1" w:themeFillTint="66"/>
            <w:noWrap/>
            <w:hideMark/>
          </w:tcPr>
          <w:p w14:paraId="57DA2971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20 €</w:t>
            </w:r>
          </w:p>
        </w:tc>
        <w:tc>
          <w:tcPr>
            <w:tcW w:w="868" w:type="dxa"/>
            <w:shd w:val="clear" w:color="auto" w:fill="BDD6EE" w:themeFill="accent1" w:themeFillTint="66"/>
            <w:noWrap/>
            <w:hideMark/>
          </w:tcPr>
          <w:p w14:paraId="6774C7F6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0,20 €</w:t>
            </w:r>
          </w:p>
        </w:tc>
        <w:tc>
          <w:tcPr>
            <w:tcW w:w="862" w:type="dxa"/>
            <w:shd w:val="clear" w:color="auto" w:fill="BDD6EE" w:themeFill="accent1" w:themeFillTint="66"/>
            <w:noWrap/>
            <w:hideMark/>
          </w:tcPr>
          <w:p w14:paraId="06282880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150 €</w:t>
            </w:r>
          </w:p>
        </w:tc>
      </w:tr>
      <w:tr w:rsidR="00FA53B6" w:rsidRPr="00FA53B6" w14:paraId="7CF80AB1" w14:textId="77777777" w:rsidTr="00150D37">
        <w:trPr>
          <w:trHeight w:val="585"/>
        </w:trPr>
        <w:tc>
          <w:tcPr>
            <w:tcW w:w="1209" w:type="dxa"/>
            <w:tcBorders>
              <w:top w:val="nil"/>
            </w:tcBorders>
            <w:shd w:val="clear" w:color="auto" w:fill="BDD6EE" w:themeFill="accent1" w:themeFillTint="66"/>
            <w:noWrap/>
            <w:hideMark/>
          </w:tcPr>
          <w:p w14:paraId="01F7C79F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" w:type="dxa"/>
            <w:shd w:val="clear" w:color="auto" w:fill="BDD6EE" w:themeFill="accent1" w:themeFillTint="66"/>
            <w:noWrap/>
            <w:hideMark/>
          </w:tcPr>
          <w:p w14:paraId="19B1C640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assoc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commune</w:t>
            </w:r>
          </w:p>
        </w:tc>
        <w:tc>
          <w:tcPr>
            <w:tcW w:w="785" w:type="dxa"/>
            <w:shd w:val="clear" w:color="auto" w:fill="BDD6EE" w:themeFill="accent1" w:themeFillTint="66"/>
            <w:noWrap/>
            <w:hideMark/>
          </w:tcPr>
          <w:p w14:paraId="540F5487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86" w:type="dxa"/>
            <w:shd w:val="clear" w:color="auto" w:fill="BDD6EE" w:themeFill="accent1" w:themeFillTint="66"/>
            <w:noWrap/>
            <w:hideMark/>
          </w:tcPr>
          <w:p w14:paraId="6B2A9043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5" w:type="dxa"/>
            <w:shd w:val="clear" w:color="auto" w:fill="BDD6EE" w:themeFill="accent1" w:themeFillTint="66"/>
            <w:noWrap/>
            <w:hideMark/>
          </w:tcPr>
          <w:p w14:paraId="5AED56A5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6" w:type="dxa"/>
            <w:shd w:val="clear" w:color="auto" w:fill="BDD6EE" w:themeFill="accent1" w:themeFillTint="66"/>
            <w:noWrap/>
            <w:hideMark/>
          </w:tcPr>
          <w:p w14:paraId="5E21DEF7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shd w:val="clear" w:color="auto" w:fill="BDD6EE" w:themeFill="accent1" w:themeFillTint="66"/>
            <w:noWrap/>
            <w:hideMark/>
          </w:tcPr>
          <w:p w14:paraId="5473A091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8" w:type="dxa"/>
            <w:shd w:val="clear" w:color="auto" w:fill="BDD6EE" w:themeFill="accent1" w:themeFillTint="66"/>
            <w:noWrap/>
            <w:hideMark/>
          </w:tcPr>
          <w:p w14:paraId="72E3B7A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8" w:type="dxa"/>
            <w:shd w:val="clear" w:color="auto" w:fill="BDD6EE" w:themeFill="accent1" w:themeFillTint="66"/>
            <w:noWrap/>
            <w:hideMark/>
          </w:tcPr>
          <w:p w14:paraId="2509B83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2" w:type="dxa"/>
            <w:shd w:val="clear" w:color="auto" w:fill="BDD6EE" w:themeFill="accent1" w:themeFillTint="66"/>
            <w:noWrap/>
            <w:hideMark/>
          </w:tcPr>
          <w:p w14:paraId="00EC1BED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FA53B6" w:rsidRPr="00FA53B6" w14:paraId="3392EFA0" w14:textId="77777777" w:rsidTr="00150D37">
        <w:trPr>
          <w:trHeight w:val="540"/>
        </w:trPr>
        <w:tc>
          <w:tcPr>
            <w:tcW w:w="1209" w:type="dxa"/>
            <w:tcBorders>
              <w:bottom w:val="nil"/>
            </w:tcBorders>
            <w:shd w:val="clear" w:color="auto" w:fill="70AD47" w:themeFill="accent6"/>
            <w:noWrap/>
            <w:hideMark/>
          </w:tcPr>
          <w:p w14:paraId="52BF1FF6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Maillet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70AD47" w:themeFill="accent6"/>
            <w:noWrap/>
            <w:hideMark/>
          </w:tcPr>
          <w:p w14:paraId="093A08E5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hab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de la commune</w:t>
            </w:r>
          </w:p>
        </w:tc>
        <w:tc>
          <w:tcPr>
            <w:tcW w:w="785" w:type="dxa"/>
            <w:shd w:val="clear" w:color="auto" w:fill="70AD47" w:themeFill="accent6"/>
            <w:noWrap/>
            <w:hideMark/>
          </w:tcPr>
          <w:p w14:paraId="1273FB95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120 €</w:t>
            </w:r>
          </w:p>
        </w:tc>
        <w:tc>
          <w:tcPr>
            <w:tcW w:w="786" w:type="dxa"/>
            <w:shd w:val="clear" w:color="auto" w:fill="70AD47" w:themeFill="accent6"/>
            <w:noWrap/>
            <w:hideMark/>
          </w:tcPr>
          <w:p w14:paraId="06873410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180 €</w:t>
            </w:r>
          </w:p>
        </w:tc>
        <w:tc>
          <w:tcPr>
            <w:tcW w:w="745" w:type="dxa"/>
            <w:shd w:val="clear" w:color="auto" w:fill="70AD47" w:themeFill="accent6"/>
            <w:noWrap/>
            <w:hideMark/>
          </w:tcPr>
          <w:p w14:paraId="0BE4EE6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40 €</w:t>
            </w:r>
          </w:p>
        </w:tc>
        <w:tc>
          <w:tcPr>
            <w:tcW w:w="1166" w:type="dxa"/>
            <w:shd w:val="clear" w:color="auto" w:fill="70AD47" w:themeFill="accent6"/>
            <w:noWrap/>
            <w:hideMark/>
          </w:tcPr>
          <w:p w14:paraId="6899CB4A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50 €</w:t>
            </w:r>
          </w:p>
        </w:tc>
        <w:tc>
          <w:tcPr>
            <w:tcW w:w="975" w:type="dxa"/>
            <w:shd w:val="clear" w:color="auto" w:fill="70AD47" w:themeFill="accent6"/>
            <w:noWrap/>
            <w:hideMark/>
          </w:tcPr>
          <w:p w14:paraId="6F18BDBB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500 €</w:t>
            </w:r>
          </w:p>
        </w:tc>
        <w:tc>
          <w:tcPr>
            <w:tcW w:w="988" w:type="dxa"/>
            <w:shd w:val="clear" w:color="auto" w:fill="70AD47" w:themeFill="accent6"/>
            <w:noWrap/>
            <w:hideMark/>
          </w:tcPr>
          <w:p w14:paraId="2333A5B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20 €</w:t>
            </w:r>
          </w:p>
        </w:tc>
        <w:tc>
          <w:tcPr>
            <w:tcW w:w="868" w:type="dxa"/>
            <w:shd w:val="clear" w:color="auto" w:fill="70AD47" w:themeFill="accent6"/>
            <w:noWrap/>
            <w:hideMark/>
          </w:tcPr>
          <w:p w14:paraId="0F6873C3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0,20 €</w:t>
            </w:r>
          </w:p>
        </w:tc>
        <w:tc>
          <w:tcPr>
            <w:tcW w:w="862" w:type="dxa"/>
            <w:shd w:val="clear" w:color="auto" w:fill="70AD47" w:themeFill="accent6"/>
            <w:noWrap/>
            <w:hideMark/>
          </w:tcPr>
          <w:p w14:paraId="352DA801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150 €</w:t>
            </w:r>
          </w:p>
        </w:tc>
      </w:tr>
      <w:tr w:rsidR="00FA53B6" w:rsidRPr="00FA53B6" w14:paraId="1D196ECE" w14:textId="77777777" w:rsidTr="00150D37">
        <w:trPr>
          <w:trHeight w:val="405"/>
        </w:trPr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14:paraId="26FFAEF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70AD47" w:themeFill="accent6"/>
            <w:noWrap/>
            <w:hideMark/>
          </w:tcPr>
          <w:p w14:paraId="39E8B591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hab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</w:t>
            </w: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hors commune</w:t>
            </w:r>
          </w:p>
        </w:tc>
        <w:tc>
          <w:tcPr>
            <w:tcW w:w="785" w:type="dxa"/>
            <w:shd w:val="clear" w:color="auto" w:fill="70AD47" w:themeFill="accent6"/>
            <w:noWrap/>
            <w:hideMark/>
          </w:tcPr>
          <w:p w14:paraId="2F8A421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180 €</w:t>
            </w:r>
          </w:p>
        </w:tc>
        <w:tc>
          <w:tcPr>
            <w:tcW w:w="786" w:type="dxa"/>
            <w:shd w:val="clear" w:color="auto" w:fill="70AD47" w:themeFill="accent6"/>
            <w:noWrap/>
            <w:hideMark/>
          </w:tcPr>
          <w:p w14:paraId="6616FC1E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270 €</w:t>
            </w:r>
          </w:p>
        </w:tc>
        <w:tc>
          <w:tcPr>
            <w:tcW w:w="745" w:type="dxa"/>
            <w:shd w:val="clear" w:color="auto" w:fill="70AD47" w:themeFill="accent6"/>
            <w:noWrap/>
            <w:hideMark/>
          </w:tcPr>
          <w:p w14:paraId="1AD303D6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80 €</w:t>
            </w:r>
          </w:p>
        </w:tc>
        <w:tc>
          <w:tcPr>
            <w:tcW w:w="1166" w:type="dxa"/>
            <w:shd w:val="clear" w:color="auto" w:fill="70AD47" w:themeFill="accent6"/>
            <w:noWrap/>
            <w:hideMark/>
          </w:tcPr>
          <w:p w14:paraId="2C46E2AA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80 €</w:t>
            </w:r>
          </w:p>
        </w:tc>
        <w:tc>
          <w:tcPr>
            <w:tcW w:w="975" w:type="dxa"/>
            <w:shd w:val="clear" w:color="auto" w:fill="70AD47" w:themeFill="accent6"/>
            <w:noWrap/>
            <w:hideMark/>
          </w:tcPr>
          <w:p w14:paraId="367256E5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500 €</w:t>
            </w:r>
          </w:p>
        </w:tc>
        <w:tc>
          <w:tcPr>
            <w:tcW w:w="988" w:type="dxa"/>
            <w:shd w:val="clear" w:color="auto" w:fill="70AD47" w:themeFill="accent6"/>
            <w:noWrap/>
            <w:hideMark/>
          </w:tcPr>
          <w:p w14:paraId="5B7C5F70" w14:textId="70C22EAE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  <w:r w:rsidR="00E31E6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20€</w:t>
            </w:r>
          </w:p>
        </w:tc>
        <w:tc>
          <w:tcPr>
            <w:tcW w:w="868" w:type="dxa"/>
            <w:shd w:val="clear" w:color="auto" w:fill="70AD47" w:themeFill="accent6"/>
            <w:noWrap/>
            <w:hideMark/>
          </w:tcPr>
          <w:p w14:paraId="4D663A2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0,20 €</w:t>
            </w:r>
          </w:p>
        </w:tc>
        <w:tc>
          <w:tcPr>
            <w:tcW w:w="862" w:type="dxa"/>
            <w:shd w:val="clear" w:color="auto" w:fill="70AD47" w:themeFill="accent6"/>
            <w:noWrap/>
            <w:hideMark/>
          </w:tcPr>
          <w:p w14:paraId="65D0FA26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150 €</w:t>
            </w:r>
          </w:p>
        </w:tc>
      </w:tr>
      <w:tr w:rsidR="00FA53B6" w:rsidRPr="00FA53B6" w14:paraId="215730D0" w14:textId="77777777" w:rsidTr="00150D37">
        <w:trPr>
          <w:trHeight w:val="480"/>
        </w:trPr>
        <w:tc>
          <w:tcPr>
            <w:tcW w:w="1209" w:type="dxa"/>
            <w:tcBorders>
              <w:top w:val="nil"/>
            </w:tcBorders>
            <w:shd w:val="clear" w:color="auto" w:fill="70AD47" w:themeFill="accent6"/>
            <w:noWrap/>
            <w:hideMark/>
          </w:tcPr>
          <w:p w14:paraId="73BC96FF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" w:type="dxa"/>
            <w:shd w:val="clear" w:color="auto" w:fill="70AD47" w:themeFill="accent6"/>
            <w:noWrap/>
            <w:hideMark/>
          </w:tcPr>
          <w:p w14:paraId="24F99D63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assoc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commune</w:t>
            </w:r>
          </w:p>
        </w:tc>
        <w:tc>
          <w:tcPr>
            <w:tcW w:w="785" w:type="dxa"/>
            <w:shd w:val="clear" w:color="auto" w:fill="70AD47" w:themeFill="accent6"/>
            <w:noWrap/>
            <w:hideMark/>
          </w:tcPr>
          <w:p w14:paraId="1717B66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86" w:type="dxa"/>
            <w:shd w:val="clear" w:color="auto" w:fill="70AD47" w:themeFill="accent6"/>
            <w:noWrap/>
            <w:hideMark/>
          </w:tcPr>
          <w:p w14:paraId="03BD8CA6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5" w:type="dxa"/>
            <w:shd w:val="clear" w:color="auto" w:fill="70AD47" w:themeFill="accent6"/>
            <w:noWrap/>
            <w:hideMark/>
          </w:tcPr>
          <w:p w14:paraId="19C9801E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6" w:type="dxa"/>
            <w:shd w:val="clear" w:color="auto" w:fill="70AD47" w:themeFill="accent6"/>
            <w:noWrap/>
            <w:hideMark/>
          </w:tcPr>
          <w:p w14:paraId="6244C12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shd w:val="clear" w:color="auto" w:fill="70AD47" w:themeFill="accent6"/>
            <w:noWrap/>
            <w:hideMark/>
          </w:tcPr>
          <w:p w14:paraId="02B22513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8" w:type="dxa"/>
            <w:shd w:val="clear" w:color="auto" w:fill="70AD47" w:themeFill="accent6"/>
            <w:noWrap/>
            <w:hideMark/>
          </w:tcPr>
          <w:p w14:paraId="0744F6B7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8" w:type="dxa"/>
            <w:shd w:val="clear" w:color="auto" w:fill="70AD47" w:themeFill="accent6"/>
            <w:noWrap/>
            <w:hideMark/>
          </w:tcPr>
          <w:p w14:paraId="7BB96F6B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2" w:type="dxa"/>
            <w:shd w:val="clear" w:color="auto" w:fill="70AD47" w:themeFill="accent6"/>
            <w:noWrap/>
            <w:hideMark/>
          </w:tcPr>
          <w:p w14:paraId="13F461C3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FA53B6" w:rsidRPr="00FA53B6" w14:paraId="1C84525C" w14:textId="77777777" w:rsidTr="00150D37">
        <w:trPr>
          <w:trHeight w:val="525"/>
        </w:trPr>
        <w:tc>
          <w:tcPr>
            <w:tcW w:w="1209" w:type="dxa"/>
            <w:tcBorders>
              <w:bottom w:val="nil"/>
            </w:tcBorders>
            <w:shd w:val="clear" w:color="auto" w:fill="FFC000"/>
            <w:noWrap/>
            <w:hideMark/>
          </w:tcPr>
          <w:p w14:paraId="28F84D2B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Givarlais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FFC000"/>
            <w:noWrap/>
            <w:hideMark/>
          </w:tcPr>
          <w:p w14:paraId="58B5278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hab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de la commune</w:t>
            </w:r>
          </w:p>
        </w:tc>
        <w:tc>
          <w:tcPr>
            <w:tcW w:w="785" w:type="dxa"/>
            <w:shd w:val="clear" w:color="auto" w:fill="FFC000"/>
            <w:noWrap/>
            <w:hideMark/>
          </w:tcPr>
          <w:p w14:paraId="38BAA676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120 €</w:t>
            </w:r>
          </w:p>
        </w:tc>
        <w:tc>
          <w:tcPr>
            <w:tcW w:w="786" w:type="dxa"/>
            <w:shd w:val="clear" w:color="auto" w:fill="FFC000"/>
            <w:noWrap/>
            <w:hideMark/>
          </w:tcPr>
          <w:p w14:paraId="6B90C1B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180 €</w:t>
            </w:r>
          </w:p>
        </w:tc>
        <w:tc>
          <w:tcPr>
            <w:tcW w:w="745" w:type="dxa"/>
            <w:shd w:val="clear" w:color="auto" w:fill="FFC000"/>
            <w:noWrap/>
            <w:hideMark/>
          </w:tcPr>
          <w:p w14:paraId="2B64D3A3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40 €</w:t>
            </w:r>
          </w:p>
        </w:tc>
        <w:tc>
          <w:tcPr>
            <w:tcW w:w="1166" w:type="dxa"/>
            <w:shd w:val="clear" w:color="auto" w:fill="FFC000"/>
            <w:noWrap/>
            <w:hideMark/>
          </w:tcPr>
          <w:p w14:paraId="5617F0C0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40 €</w:t>
            </w:r>
          </w:p>
        </w:tc>
        <w:tc>
          <w:tcPr>
            <w:tcW w:w="975" w:type="dxa"/>
            <w:shd w:val="clear" w:color="auto" w:fill="FFC000"/>
            <w:noWrap/>
            <w:hideMark/>
          </w:tcPr>
          <w:p w14:paraId="6F7BDC1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500 €</w:t>
            </w:r>
          </w:p>
        </w:tc>
        <w:tc>
          <w:tcPr>
            <w:tcW w:w="988" w:type="dxa"/>
            <w:shd w:val="clear" w:color="auto" w:fill="FFC000"/>
            <w:noWrap/>
            <w:hideMark/>
          </w:tcPr>
          <w:p w14:paraId="7DB7AFED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20 €</w:t>
            </w:r>
          </w:p>
        </w:tc>
        <w:tc>
          <w:tcPr>
            <w:tcW w:w="868" w:type="dxa"/>
            <w:shd w:val="clear" w:color="auto" w:fill="FFC000"/>
            <w:noWrap/>
            <w:hideMark/>
          </w:tcPr>
          <w:p w14:paraId="0AE51940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0,20 €</w:t>
            </w:r>
          </w:p>
        </w:tc>
        <w:tc>
          <w:tcPr>
            <w:tcW w:w="862" w:type="dxa"/>
            <w:shd w:val="clear" w:color="auto" w:fill="FFC000"/>
            <w:noWrap/>
            <w:hideMark/>
          </w:tcPr>
          <w:p w14:paraId="1206735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150 €</w:t>
            </w:r>
          </w:p>
        </w:tc>
      </w:tr>
      <w:tr w:rsidR="00FA53B6" w:rsidRPr="00FA53B6" w14:paraId="085AE3D4" w14:textId="77777777" w:rsidTr="00150D37">
        <w:trPr>
          <w:trHeight w:val="510"/>
        </w:trPr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noWrap/>
            <w:hideMark/>
          </w:tcPr>
          <w:p w14:paraId="1B586745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C000"/>
            <w:noWrap/>
            <w:hideMark/>
          </w:tcPr>
          <w:p w14:paraId="297E7F5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hab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</w:t>
            </w: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hors commune</w:t>
            </w:r>
          </w:p>
        </w:tc>
        <w:tc>
          <w:tcPr>
            <w:tcW w:w="785" w:type="dxa"/>
            <w:shd w:val="clear" w:color="auto" w:fill="FFC000"/>
            <w:noWrap/>
            <w:hideMark/>
          </w:tcPr>
          <w:p w14:paraId="74E8B63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160 €</w:t>
            </w:r>
          </w:p>
        </w:tc>
        <w:tc>
          <w:tcPr>
            <w:tcW w:w="786" w:type="dxa"/>
            <w:shd w:val="clear" w:color="auto" w:fill="FFC000"/>
            <w:noWrap/>
            <w:hideMark/>
          </w:tcPr>
          <w:p w14:paraId="1EA3A5B1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240 €</w:t>
            </w:r>
          </w:p>
        </w:tc>
        <w:tc>
          <w:tcPr>
            <w:tcW w:w="745" w:type="dxa"/>
            <w:shd w:val="clear" w:color="auto" w:fill="FFC000"/>
            <w:noWrap/>
            <w:hideMark/>
          </w:tcPr>
          <w:p w14:paraId="071829E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80 €</w:t>
            </w:r>
          </w:p>
        </w:tc>
        <w:tc>
          <w:tcPr>
            <w:tcW w:w="1166" w:type="dxa"/>
            <w:shd w:val="clear" w:color="auto" w:fill="FFC000"/>
            <w:noWrap/>
            <w:hideMark/>
          </w:tcPr>
          <w:p w14:paraId="450B6784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60 €</w:t>
            </w:r>
          </w:p>
        </w:tc>
        <w:tc>
          <w:tcPr>
            <w:tcW w:w="975" w:type="dxa"/>
            <w:shd w:val="clear" w:color="auto" w:fill="FFC000"/>
            <w:noWrap/>
            <w:hideMark/>
          </w:tcPr>
          <w:p w14:paraId="618F176E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500 €</w:t>
            </w:r>
          </w:p>
        </w:tc>
        <w:tc>
          <w:tcPr>
            <w:tcW w:w="988" w:type="dxa"/>
            <w:shd w:val="clear" w:color="auto" w:fill="FFC000"/>
            <w:noWrap/>
            <w:hideMark/>
          </w:tcPr>
          <w:p w14:paraId="4982C70E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20 €</w:t>
            </w:r>
          </w:p>
        </w:tc>
        <w:tc>
          <w:tcPr>
            <w:tcW w:w="868" w:type="dxa"/>
            <w:shd w:val="clear" w:color="auto" w:fill="FFC000"/>
            <w:noWrap/>
            <w:hideMark/>
          </w:tcPr>
          <w:p w14:paraId="391B33B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0,20 €</w:t>
            </w:r>
          </w:p>
        </w:tc>
        <w:tc>
          <w:tcPr>
            <w:tcW w:w="862" w:type="dxa"/>
            <w:shd w:val="clear" w:color="auto" w:fill="FFC000"/>
            <w:noWrap/>
            <w:hideMark/>
          </w:tcPr>
          <w:p w14:paraId="639C905B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150 €</w:t>
            </w:r>
          </w:p>
        </w:tc>
      </w:tr>
      <w:tr w:rsidR="00FA53B6" w:rsidRPr="00FA53B6" w14:paraId="6865B88C" w14:textId="77777777" w:rsidTr="00150D37">
        <w:trPr>
          <w:trHeight w:val="510"/>
        </w:trPr>
        <w:tc>
          <w:tcPr>
            <w:tcW w:w="1209" w:type="dxa"/>
            <w:tcBorders>
              <w:top w:val="nil"/>
            </w:tcBorders>
            <w:shd w:val="clear" w:color="auto" w:fill="FFC000"/>
            <w:noWrap/>
            <w:hideMark/>
          </w:tcPr>
          <w:p w14:paraId="21E2FDA8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5" w:type="dxa"/>
            <w:shd w:val="clear" w:color="auto" w:fill="FFC000"/>
            <w:noWrap/>
            <w:hideMark/>
          </w:tcPr>
          <w:p w14:paraId="1C29CE01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assoc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commune</w:t>
            </w:r>
          </w:p>
        </w:tc>
        <w:tc>
          <w:tcPr>
            <w:tcW w:w="785" w:type="dxa"/>
            <w:shd w:val="clear" w:color="auto" w:fill="FFC000"/>
            <w:noWrap/>
            <w:hideMark/>
          </w:tcPr>
          <w:p w14:paraId="0AD0CA24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6" w:type="dxa"/>
            <w:shd w:val="clear" w:color="auto" w:fill="FFC000"/>
            <w:noWrap/>
            <w:hideMark/>
          </w:tcPr>
          <w:p w14:paraId="06E78F63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" w:type="dxa"/>
            <w:shd w:val="clear" w:color="auto" w:fill="FFC000"/>
            <w:noWrap/>
            <w:hideMark/>
          </w:tcPr>
          <w:p w14:paraId="7C74874D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6" w:type="dxa"/>
            <w:shd w:val="clear" w:color="auto" w:fill="FFC000"/>
            <w:noWrap/>
            <w:hideMark/>
          </w:tcPr>
          <w:p w14:paraId="1D7799F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" w:type="dxa"/>
            <w:shd w:val="clear" w:color="auto" w:fill="FFC000"/>
            <w:noWrap/>
            <w:hideMark/>
          </w:tcPr>
          <w:p w14:paraId="105AA8D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8" w:type="dxa"/>
            <w:shd w:val="clear" w:color="auto" w:fill="FFC000"/>
            <w:noWrap/>
            <w:hideMark/>
          </w:tcPr>
          <w:p w14:paraId="010B3F15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" w:type="dxa"/>
            <w:shd w:val="clear" w:color="auto" w:fill="FFC000"/>
            <w:noWrap/>
            <w:hideMark/>
          </w:tcPr>
          <w:p w14:paraId="277FC459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shd w:val="clear" w:color="auto" w:fill="FFC000"/>
            <w:noWrap/>
            <w:hideMark/>
          </w:tcPr>
          <w:p w14:paraId="6B9C5B41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</w:tr>
      <w:tr w:rsidR="00FA53B6" w:rsidRPr="00FA53B6" w14:paraId="519BB99E" w14:textId="77777777" w:rsidTr="00150D37">
        <w:trPr>
          <w:trHeight w:val="525"/>
        </w:trPr>
        <w:tc>
          <w:tcPr>
            <w:tcW w:w="1209" w:type="dxa"/>
            <w:shd w:val="clear" w:color="auto" w:fill="2E74B5" w:themeFill="accent1" w:themeFillShade="BF"/>
            <w:noWrap/>
            <w:hideMark/>
          </w:tcPr>
          <w:p w14:paraId="2165B2B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salle des lardons (max 20 pers)</w:t>
            </w:r>
          </w:p>
        </w:tc>
        <w:tc>
          <w:tcPr>
            <w:tcW w:w="1125" w:type="dxa"/>
            <w:shd w:val="clear" w:color="auto" w:fill="2E74B5" w:themeFill="accent1" w:themeFillShade="BF"/>
            <w:noWrap/>
            <w:hideMark/>
          </w:tcPr>
          <w:p w14:paraId="5585165A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hab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</w:t>
            </w: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assoc</w:t>
            </w:r>
            <w:proofErr w:type="spellEnd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comune</w:t>
            </w:r>
            <w:proofErr w:type="spellEnd"/>
          </w:p>
        </w:tc>
        <w:tc>
          <w:tcPr>
            <w:tcW w:w="785" w:type="dxa"/>
            <w:shd w:val="clear" w:color="auto" w:fill="2E74B5" w:themeFill="accent1" w:themeFillShade="BF"/>
            <w:noWrap/>
            <w:hideMark/>
          </w:tcPr>
          <w:p w14:paraId="6DB763AB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50 €</w:t>
            </w:r>
          </w:p>
        </w:tc>
        <w:tc>
          <w:tcPr>
            <w:tcW w:w="786" w:type="dxa"/>
            <w:shd w:val="clear" w:color="auto" w:fill="2E74B5" w:themeFill="accent1" w:themeFillShade="BF"/>
            <w:noWrap/>
            <w:hideMark/>
          </w:tcPr>
          <w:p w14:paraId="2F778352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75 €</w:t>
            </w:r>
          </w:p>
        </w:tc>
        <w:tc>
          <w:tcPr>
            <w:tcW w:w="745" w:type="dxa"/>
            <w:shd w:val="clear" w:color="auto" w:fill="2E74B5" w:themeFill="accent1" w:themeFillShade="BF"/>
            <w:noWrap/>
            <w:hideMark/>
          </w:tcPr>
          <w:p w14:paraId="16F59F5B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20 €</w:t>
            </w:r>
          </w:p>
        </w:tc>
        <w:tc>
          <w:tcPr>
            <w:tcW w:w="1166" w:type="dxa"/>
            <w:shd w:val="clear" w:color="auto" w:fill="2E74B5" w:themeFill="accent1" w:themeFillShade="BF"/>
            <w:noWrap/>
            <w:hideMark/>
          </w:tcPr>
          <w:p w14:paraId="67EF333C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5" w:type="dxa"/>
            <w:shd w:val="clear" w:color="auto" w:fill="2E74B5" w:themeFill="accent1" w:themeFillShade="BF"/>
            <w:noWrap/>
            <w:hideMark/>
          </w:tcPr>
          <w:p w14:paraId="5E8D6215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120 €</w:t>
            </w:r>
          </w:p>
        </w:tc>
        <w:tc>
          <w:tcPr>
            <w:tcW w:w="988" w:type="dxa"/>
            <w:shd w:val="clear" w:color="auto" w:fill="2E74B5" w:themeFill="accent1" w:themeFillShade="BF"/>
            <w:noWrap/>
            <w:hideMark/>
          </w:tcPr>
          <w:p w14:paraId="70F89EEF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8" w:type="dxa"/>
            <w:shd w:val="clear" w:color="auto" w:fill="2E74B5" w:themeFill="accent1" w:themeFillShade="BF"/>
            <w:noWrap/>
            <w:hideMark/>
          </w:tcPr>
          <w:p w14:paraId="0CF638D4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shd w:val="clear" w:color="auto" w:fill="2E74B5" w:themeFill="accent1" w:themeFillShade="BF"/>
            <w:noWrap/>
            <w:hideMark/>
          </w:tcPr>
          <w:p w14:paraId="5CEED62F" w14:textId="77777777" w:rsidR="00FA53B6" w:rsidRPr="00FA53B6" w:rsidRDefault="00FA53B6" w:rsidP="00FA53B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3B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</w:p>
        </w:tc>
      </w:tr>
    </w:tbl>
    <w:p w14:paraId="2AB72535" w14:textId="77777777" w:rsidR="00B21E15" w:rsidRDefault="00B21E15" w:rsidP="006C5446">
      <w:pPr>
        <w:spacing w:after="160" w:line="259" w:lineRule="auto"/>
        <w:rPr>
          <w:rFonts w:ascii="Century Gothic" w:eastAsiaTheme="minorHAnsi" w:hAnsi="Century Gothic" w:cstheme="minorBidi"/>
          <w:lang w:eastAsia="en-US"/>
        </w:rPr>
      </w:pPr>
    </w:p>
    <w:p w14:paraId="4A38F6F2" w14:textId="77777777" w:rsidR="00821DCF" w:rsidRPr="00D158BA" w:rsidRDefault="00821DCF" w:rsidP="006C5446">
      <w:pPr>
        <w:spacing w:after="160" w:line="259" w:lineRule="auto"/>
        <w:rPr>
          <w:rFonts w:ascii="Century Gothic" w:eastAsiaTheme="minorHAnsi" w:hAnsi="Century Gothic" w:cstheme="minorBidi"/>
          <w:lang w:eastAsia="en-US"/>
        </w:rPr>
      </w:pPr>
    </w:p>
    <w:p w14:paraId="4F1B375F" w14:textId="77777777" w:rsidR="00B21E15" w:rsidRPr="00D158BA" w:rsidRDefault="00684364" w:rsidP="00B21E15">
      <w:pPr>
        <w:spacing w:after="160" w:line="259" w:lineRule="auto"/>
        <w:rPr>
          <w:rFonts w:ascii="Century Gothic" w:eastAsiaTheme="minorHAnsi" w:hAnsi="Century Gothic" w:cstheme="minorBidi"/>
          <w:b/>
          <w:u w:val="single"/>
          <w:lang w:eastAsia="en-US"/>
        </w:rPr>
      </w:pPr>
      <w:r w:rsidRPr="00D158BA">
        <w:rPr>
          <w:rFonts w:ascii="Century Gothic" w:eastAsiaTheme="minorHAnsi" w:hAnsi="Century Gothic" w:cstheme="minorBidi"/>
          <w:b/>
          <w:u w:val="single"/>
          <w:lang w:eastAsia="en-US"/>
        </w:rPr>
        <w:lastRenderedPageBreak/>
        <w:t>20210811075 – Délibération pour la fourniture et pose d’une prise de courant à Givarlais :</w:t>
      </w:r>
    </w:p>
    <w:p w14:paraId="62281E89" w14:textId="77777777" w:rsidR="00684364" w:rsidRPr="00D158BA" w:rsidRDefault="00684364" w:rsidP="0072141F">
      <w:pPr>
        <w:tabs>
          <w:tab w:val="left" w:pos="1134"/>
        </w:tabs>
        <w:jc w:val="both"/>
        <w:rPr>
          <w:rFonts w:ascii="Century Gothic" w:hAnsi="Century Gothic" w:cs="Arial"/>
        </w:rPr>
      </w:pPr>
      <w:r w:rsidRPr="00D158BA">
        <w:rPr>
          <w:rFonts w:ascii="Century Gothic" w:hAnsi="Century Gothic" w:cs="Arial"/>
        </w:rPr>
        <w:fldChar w:fldCharType="begin"/>
      </w:r>
      <w:r w:rsidRPr="00D158BA">
        <w:rPr>
          <w:rFonts w:ascii="Century Gothic" w:hAnsi="Century Gothic" w:cs="Arial"/>
        </w:rPr>
        <w:instrText xml:space="preserve"> MERGEFIELD Maire </w:instrText>
      </w:r>
      <w:r w:rsidRPr="00D158BA">
        <w:rPr>
          <w:rFonts w:ascii="Century Gothic" w:hAnsi="Century Gothic" w:cs="Arial"/>
        </w:rPr>
        <w:fldChar w:fldCharType="separate"/>
      </w:r>
      <w:r w:rsidRPr="00D158BA">
        <w:rPr>
          <w:rFonts w:ascii="Century Gothic" w:hAnsi="Century Gothic" w:cs="Arial"/>
          <w:noProof/>
        </w:rPr>
        <w:t>Monsieur le Maire</w:t>
      </w:r>
      <w:r w:rsidRPr="00D158BA">
        <w:rPr>
          <w:rFonts w:ascii="Century Gothic" w:hAnsi="Century Gothic" w:cs="Arial"/>
        </w:rPr>
        <w:fldChar w:fldCharType="end"/>
      </w:r>
      <w:r w:rsidRPr="00D158BA">
        <w:rPr>
          <w:rFonts w:ascii="Century Gothic" w:hAnsi="Century Gothic" w:cs="Arial"/>
        </w:rPr>
        <w:t xml:space="preserve"> </w:t>
      </w:r>
      <w:r w:rsidR="0014693D" w:rsidRPr="00D158BA">
        <w:rPr>
          <w:rFonts w:ascii="Century Gothic" w:hAnsi="Century Gothic" w:cs="Arial"/>
        </w:rPr>
        <w:t xml:space="preserve">délégué de Givarlais </w:t>
      </w:r>
      <w:r w:rsidRPr="00D158BA">
        <w:rPr>
          <w:rFonts w:ascii="Century Gothic" w:hAnsi="Century Gothic" w:cs="Arial"/>
        </w:rPr>
        <w:t xml:space="preserve">expose aux membres du Conseil Municipal qu'il y </w:t>
      </w:r>
      <w:r w:rsidR="0014693D" w:rsidRPr="00D158BA">
        <w:rPr>
          <w:rFonts w:ascii="Century Gothic" w:hAnsi="Century Gothic" w:cs="Arial"/>
        </w:rPr>
        <w:t>a lieu de prévoir l’installation d’une prise de courant sur un candélabre situé à Givarlais.</w:t>
      </w:r>
    </w:p>
    <w:p w14:paraId="3828649B" w14:textId="77777777" w:rsidR="0014693D" w:rsidRPr="00D158BA" w:rsidRDefault="0014693D" w:rsidP="0072141F">
      <w:pPr>
        <w:tabs>
          <w:tab w:val="left" w:pos="1134"/>
        </w:tabs>
        <w:jc w:val="both"/>
        <w:rPr>
          <w:rFonts w:ascii="Century Gothic" w:hAnsi="Century Gothic" w:cs="Arial"/>
        </w:rPr>
      </w:pPr>
      <w:r w:rsidRPr="00D158BA">
        <w:rPr>
          <w:rFonts w:ascii="Century Gothic" w:hAnsi="Century Gothic" w:cs="Arial"/>
        </w:rPr>
        <w:t>Celle-ci permettra entre autre, de mettre des décorations de Noël.</w:t>
      </w:r>
    </w:p>
    <w:p w14:paraId="00A86B4C" w14:textId="77777777" w:rsidR="0014693D" w:rsidRPr="00D158BA" w:rsidRDefault="0014693D" w:rsidP="0072141F">
      <w:pPr>
        <w:tabs>
          <w:tab w:val="left" w:pos="1134"/>
        </w:tabs>
        <w:jc w:val="both"/>
        <w:rPr>
          <w:rFonts w:ascii="Century Gothic" w:hAnsi="Century Gothic" w:cs="Arial"/>
        </w:rPr>
      </w:pPr>
      <w:r w:rsidRPr="00D158BA">
        <w:rPr>
          <w:rFonts w:ascii="Century Gothic" w:hAnsi="Century Gothic" w:cs="Arial"/>
        </w:rPr>
        <w:t>Le coût pour la commune s’élève à 221€.</w:t>
      </w:r>
    </w:p>
    <w:p w14:paraId="5829060B" w14:textId="77777777" w:rsidR="00B21E15" w:rsidRPr="00D158BA" w:rsidRDefault="0014693D" w:rsidP="0072141F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Le Conseil Municipal, après en avoir délibéré approuve les travaux présentés par M. le Maire, et demande la réalisation de ceux-ci par le SDE03.</w:t>
      </w:r>
    </w:p>
    <w:p w14:paraId="38D9C01F" w14:textId="08BF5707" w:rsidR="0014693D" w:rsidRDefault="0014693D" w:rsidP="00B21E15">
      <w:pPr>
        <w:spacing w:after="160" w:line="259" w:lineRule="auto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Accepte de la participation communale de 221€</w:t>
      </w:r>
    </w:p>
    <w:p w14:paraId="2F7A4D9C" w14:textId="77777777" w:rsidR="006C5446" w:rsidRPr="00D158BA" w:rsidRDefault="006C5446" w:rsidP="00B21E15">
      <w:pPr>
        <w:spacing w:after="160" w:line="259" w:lineRule="auto"/>
        <w:rPr>
          <w:rFonts w:ascii="Century Gothic" w:eastAsiaTheme="minorHAnsi" w:hAnsi="Century Gothic" w:cstheme="minorBidi"/>
          <w:lang w:eastAsia="en-US"/>
        </w:rPr>
      </w:pPr>
    </w:p>
    <w:p w14:paraId="14AC2853" w14:textId="77777777" w:rsidR="00E0238D" w:rsidRPr="00D158BA" w:rsidRDefault="00E0238D" w:rsidP="00E0238D">
      <w:pPr>
        <w:rPr>
          <w:rFonts w:ascii="Century Gothic" w:hAnsi="Century Gothic"/>
          <w:b/>
          <w:u w:val="single"/>
        </w:rPr>
      </w:pPr>
      <w:r w:rsidRPr="00D158BA">
        <w:rPr>
          <w:rFonts w:ascii="Century Gothic" w:hAnsi="Century Gothic"/>
          <w:b/>
          <w:u w:val="single"/>
        </w:rPr>
        <w:t>20211108076-Projet adressage :</w:t>
      </w:r>
    </w:p>
    <w:p w14:paraId="2B93C16F" w14:textId="77777777" w:rsidR="00E0238D" w:rsidRPr="00D158BA" w:rsidRDefault="00E0238D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M. le Maire délégué de </w:t>
      </w:r>
      <w:proofErr w:type="spellStart"/>
      <w:r w:rsidRPr="00D158BA">
        <w:rPr>
          <w:rFonts w:ascii="Century Gothic" w:hAnsi="Century Gothic"/>
        </w:rPr>
        <w:t>Louroux-Hodement</w:t>
      </w:r>
      <w:proofErr w:type="spellEnd"/>
      <w:r w:rsidRPr="00D158BA">
        <w:rPr>
          <w:rFonts w:ascii="Century Gothic" w:hAnsi="Century Gothic"/>
        </w:rPr>
        <w:t xml:space="preserve"> informe le conseil municipal qu’il existe</w:t>
      </w:r>
      <w:r w:rsidR="00BF6E98" w:rsidRPr="00D158BA">
        <w:rPr>
          <w:rFonts w:ascii="Century Gothic" w:hAnsi="Century Gothic"/>
        </w:rPr>
        <w:t xml:space="preserve"> un site internet permettant la mise jour des adresses et de les transférer sur la base nationale. Il s’agit de « mes-adresses.data.gouv.fr ».</w:t>
      </w:r>
    </w:p>
    <w:p w14:paraId="5E708B86" w14:textId="77777777" w:rsidR="00BF6E98" w:rsidRPr="00D158BA" w:rsidRDefault="00BF6E98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Ce travail peut être fait par un petit groupe d’élus connaissant bien leur commune déléguée respective.</w:t>
      </w:r>
    </w:p>
    <w:p w14:paraId="1EA58978" w14:textId="77777777" w:rsidR="00BF6E98" w:rsidRPr="00D158BA" w:rsidRDefault="00BF6E98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En parallèle M. le Maire </w:t>
      </w:r>
      <w:r w:rsidR="00471604">
        <w:rPr>
          <w:rFonts w:ascii="Century Gothic" w:hAnsi="Century Gothic"/>
        </w:rPr>
        <w:t xml:space="preserve">délégué </w:t>
      </w:r>
      <w:r w:rsidRPr="00D158BA">
        <w:rPr>
          <w:rFonts w:ascii="Century Gothic" w:hAnsi="Century Gothic"/>
        </w:rPr>
        <w:t>présente au conseil municipal le devis de la société SIGNA-CONCEPT pour l’adressage des lieux-dits pour un montant de 6 621.12€TTC.</w:t>
      </w:r>
    </w:p>
    <w:p w14:paraId="4F9788C0" w14:textId="77777777" w:rsidR="00BF6E98" w:rsidRPr="00D158BA" w:rsidRDefault="00BF6E98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Après avoir délibéré, et à l’unanimité, le conseil municipal décide de ne pas retenir le devis de la société Signa Concept.</w:t>
      </w:r>
    </w:p>
    <w:p w14:paraId="03660485" w14:textId="77777777" w:rsidR="00BF6E98" w:rsidRPr="00D158BA" w:rsidRDefault="00BF6E98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Un groupe de travail va être prochainement créé afin de réaliser l’adressage de la commune.</w:t>
      </w:r>
    </w:p>
    <w:p w14:paraId="7BC822D4" w14:textId="77777777" w:rsidR="00B21E15" w:rsidRPr="00D158BA" w:rsidRDefault="00B21E15">
      <w:pPr>
        <w:rPr>
          <w:rFonts w:ascii="Century Gothic" w:hAnsi="Century Gothic"/>
        </w:rPr>
      </w:pPr>
    </w:p>
    <w:p w14:paraId="47ED07EA" w14:textId="77777777" w:rsidR="00BF6E98" w:rsidRPr="00D158BA" w:rsidRDefault="00BF6E98" w:rsidP="00BF6E98">
      <w:pPr>
        <w:keepNext/>
        <w:outlineLvl w:val="1"/>
        <w:rPr>
          <w:rFonts w:ascii="Century Gothic" w:hAnsi="Century Gothic" w:cs="Tahoma"/>
          <w:b/>
          <w:u w:val="single"/>
        </w:rPr>
      </w:pPr>
      <w:r w:rsidRPr="00D158BA">
        <w:rPr>
          <w:rFonts w:ascii="Century Gothic" w:hAnsi="Century Gothic" w:cs="Tahoma"/>
          <w:b/>
          <w:u w:val="single"/>
        </w:rPr>
        <w:t>20210811077 : Remboursement à la coopérative scolaire du RPI Givarlais, Reugny, Nassigny, de l’achat de dictionnaires :</w:t>
      </w:r>
    </w:p>
    <w:p w14:paraId="6B55813C" w14:textId="77777777" w:rsidR="00BF6E98" w:rsidRPr="00D158BA" w:rsidRDefault="00BF6E98" w:rsidP="00BF6E98">
      <w:pPr>
        <w:keepNext/>
        <w:outlineLvl w:val="1"/>
        <w:rPr>
          <w:rFonts w:ascii="Century Gothic" w:eastAsiaTheme="minorHAnsi" w:hAnsi="Century Gothic" w:cstheme="minorBidi"/>
          <w:lang w:eastAsia="en-US"/>
        </w:rPr>
      </w:pPr>
    </w:p>
    <w:p w14:paraId="4A4BC3D9" w14:textId="77777777" w:rsidR="00BF6E98" w:rsidRPr="00D158BA" w:rsidRDefault="00BF6E98" w:rsidP="0072141F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M. le Maire informe le conseil municipal qu’il faut procéder au remboursement de l’achat des dictionnaires, la coopérative du RPI.</w:t>
      </w:r>
    </w:p>
    <w:p w14:paraId="57A528C8" w14:textId="77777777" w:rsidR="00BF6E98" w:rsidRPr="00D158BA" w:rsidRDefault="00BF6E98" w:rsidP="0072141F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Pour rappel, 3 dictionnaires ont été achetés par la coopérative scolaire pour l’école de Maillet et 1 pour l’école de Givarlais, pour un total de 87.82€TTC.</w:t>
      </w:r>
    </w:p>
    <w:p w14:paraId="761A6F66" w14:textId="77777777" w:rsidR="00BF6E98" w:rsidRPr="00D158BA" w:rsidRDefault="00BF6E98" w:rsidP="0072141F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Les dictionnaires sont offerts en fin d’année scolaire.</w:t>
      </w:r>
    </w:p>
    <w:p w14:paraId="6F3087B9" w14:textId="77777777" w:rsidR="00BF6E98" w:rsidRPr="00D158BA" w:rsidRDefault="00BF6E98" w:rsidP="00BF6E98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>Le conseil municipal, après délibération, autorise M. le Maire à procéder au remboursement de la somme de 87.82€TTC à la coopérative scolaire.</w:t>
      </w:r>
    </w:p>
    <w:p w14:paraId="33D3C529" w14:textId="77777777" w:rsidR="00BF6E98" w:rsidRDefault="005150F2" w:rsidP="00BF6E98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  <w:r w:rsidRPr="00D158BA">
        <w:rPr>
          <w:rFonts w:ascii="Century Gothic" w:eastAsiaTheme="minorHAnsi" w:hAnsi="Century Gothic" w:cstheme="minorBidi"/>
          <w:lang w:eastAsia="en-US"/>
        </w:rPr>
        <w:t xml:space="preserve">Il </w:t>
      </w:r>
      <w:r w:rsidR="00471604" w:rsidRPr="00D158BA">
        <w:rPr>
          <w:rFonts w:ascii="Century Gothic" w:eastAsiaTheme="minorHAnsi" w:hAnsi="Century Gothic" w:cstheme="minorBidi"/>
          <w:lang w:eastAsia="en-US"/>
        </w:rPr>
        <w:t>sera</w:t>
      </w:r>
      <w:r w:rsidRPr="00D158BA">
        <w:rPr>
          <w:rFonts w:ascii="Century Gothic" w:eastAsiaTheme="minorHAnsi" w:hAnsi="Century Gothic" w:cstheme="minorBidi"/>
          <w:lang w:eastAsia="en-US"/>
        </w:rPr>
        <w:t xml:space="preserve"> intéressant de discuter avec les e</w:t>
      </w:r>
      <w:r w:rsidR="00C26F77" w:rsidRPr="00D158BA">
        <w:rPr>
          <w:rFonts w:ascii="Century Gothic" w:eastAsiaTheme="minorHAnsi" w:hAnsi="Century Gothic" w:cstheme="minorBidi"/>
          <w:lang w:eastAsia="en-US"/>
        </w:rPr>
        <w:t>nseignants sur un éventuel</w:t>
      </w:r>
      <w:r w:rsidRPr="00D158BA">
        <w:rPr>
          <w:rFonts w:ascii="Century Gothic" w:eastAsiaTheme="minorHAnsi" w:hAnsi="Century Gothic" w:cstheme="minorBidi"/>
          <w:lang w:eastAsia="en-US"/>
        </w:rPr>
        <w:t xml:space="preserve"> cadeau</w:t>
      </w:r>
      <w:r w:rsidR="00C26F77" w:rsidRPr="00D158BA">
        <w:rPr>
          <w:rFonts w:ascii="Century Gothic" w:eastAsiaTheme="minorHAnsi" w:hAnsi="Century Gothic" w:cstheme="minorBidi"/>
          <w:lang w:eastAsia="en-US"/>
        </w:rPr>
        <w:t xml:space="preserve"> plus « moderne »</w:t>
      </w:r>
      <w:r w:rsidRPr="00D158BA">
        <w:rPr>
          <w:rFonts w:ascii="Century Gothic" w:eastAsiaTheme="minorHAnsi" w:hAnsi="Century Gothic" w:cstheme="minorBidi"/>
          <w:lang w:eastAsia="en-US"/>
        </w:rPr>
        <w:t>, comme un</w:t>
      </w:r>
      <w:r w:rsidR="00C26F77" w:rsidRPr="00D158BA">
        <w:rPr>
          <w:rFonts w:ascii="Century Gothic" w:eastAsiaTheme="minorHAnsi" w:hAnsi="Century Gothic" w:cstheme="minorBidi"/>
          <w:lang w:eastAsia="en-US"/>
        </w:rPr>
        <w:t>e</w:t>
      </w:r>
      <w:r w:rsidRPr="00D158BA">
        <w:rPr>
          <w:rFonts w:ascii="Century Gothic" w:eastAsiaTheme="minorHAnsi" w:hAnsi="Century Gothic" w:cstheme="minorBidi"/>
          <w:lang w:eastAsia="en-US"/>
        </w:rPr>
        <w:t xml:space="preserve"> </w:t>
      </w:r>
      <w:r w:rsidR="00471604" w:rsidRPr="00D158BA">
        <w:rPr>
          <w:rFonts w:ascii="Century Gothic" w:eastAsiaTheme="minorHAnsi" w:hAnsi="Century Gothic" w:cstheme="minorBidi"/>
          <w:lang w:eastAsia="en-US"/>
        </w:rPr>
        <w:t>clé</w:t>
      </w:r>
      <w:r w:rsidRPr="00D158BA">
        <w:rPr>
          <w:rFonts w:ascii="Century Gothic" w:eastAsiaTheme="minorHAnsi" w:hAnsi="Century Gothic" w:cstheme="minorBidi"/>
          <w:lang w:eastAsia="en-US"/>
        </w:rPr>
        <w:t xml:space="preserve"> USB, </w:t>
      </w:r>
      <w:r w:rsidR="00C26F77" w:rsidRPr="00D158BA">
        <w:rPr>
          <w:rFonts w:ascii="Century Gothic" w:eastAsiaTheme="minorHAnsi" w:hAnsi="Century Gothic" w:cstheme="minorBidi"/>
          <w:lang w:eastAsia="en-US"/>
        </w:rPr>
        <w:t>ou une calculatrice.</w:t>
      </w:r>
    </w:p>
    <w:p w14:paraId="5E3F8099" w14:textId="77777777" w:rsidR="00F051E5" w:rsidRDefault="00F051E5" w:rsidP="00BF6E98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14:paraId="24030D25" w14:textId="77777777" w:rsidR="00FA53B6" w:rsidRDefault="00FA53B6" w:rsidP="00BF6E98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14:paraId="241C0D80" w14:textId="77777777" w:rsidR="00FA53B6" w:rsidRDefault="00FA53B6" w:rsidP="00BF6E98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14:paraId="633E9ECC" w14:textId="77777777" w:rsidR="00FA53B6" w:rsidRDefault="00FA53B6" w:rsidP="00BF6E98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14:paraId="06668C2B" w14:textId="77777777" w:rsidR="00821DCF" w:rsidRDefault="00821DCF" w:rsidP="00BF6E98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14:paraId="6A0A3A7F" w14:textId="77777777" w:rsidR="00A767BD" w:rsidRPr="00D158BA" w:rsidRDefault="00A767BD" w:rsidP="00BF6E98">
      <w:pPr>
        <w:spacing w:after="160" w:line="259" w:lineRule="auto"/>
        <w:jc w:val="both"/>
        <w:rPr>
          <w:rFonts w:ascii="Century Gothic" w:eastAsiaTheme="minorHAnsi" w:hAnsi="Century Gothic" w:cstheme="minorBidi"/>
          <w:lang w:eastAsia="en-US"/>
        </w:rPr>
      </w:pPr>
    </w:p>
    <w:p w14:paraId="45354B18" w14:textId="77777777" w:rsidR="005150F2" w:rsidRPr="00D158BA" w:rsidRDefault="005150F2" w:rsidP="005150F2">
      <w:pPr>
        <w:rPr>
          <w:rFonts w:ascii="Century Gothic" w:hAnsi="Century Gothic"/>
          <w:b/>
          <w:u w:val="single"/>
        </w:rPr>
      </w:pPr>
      <w:r w:rsidRPr="00D158BA">
        <w:rPr>
          <w:rFonts w:ascii="Century Gothic" w:hAnsi="Century Gothic"/>
          <w:b/>
          <w:u w:val="single"/>
        </w:rPr>
        <w:lastRenderedPageBreak/>
        <w:t>20210811078- Virement de crédit n°1 : Remboursement ALSH 2019 :</w:t>
      </w:r>
    </w:p>
    <w:p w14:paraId="288EA592" w14:textId="77777777" w:rsidR="005150F2" w:rsidRPr="00D158BA" w:rsidRDefault="005150F2" w:rsidP="005150F2">
      <w:pPr>
        <w:rPr>
          <w:rFonts w:ascii="Century Gothic" w:hAnsi="Century Gothic"/>
          <w:b/>
          <w:u w:val="single"/>
        </w:rPr>
      </w:pPr>
    </w:p>
    <w:tbl>
      <w:tblPr>
        <w:tblW w:w="999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2007"/>
        <w:gridCol w:w="2784"/>
        <w:gridCol w:w="582"/>
        <w:gridCol w:w="1554"/>
      </w:tblGrid>
      <w:tr w:rsidR="005150F2" w:rsidRPr="00D158BA" w14:paraId="7223895C" w14:textId="77777777" w:rsidTr="009F6AB2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372A151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FONCTIONNEMENT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5FA35AA5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94AF4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31D3267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5150F2" w:rsidRPr="00D158BA" w14:paraId="1AD18AB6" w14:textId="77777777" w:rsidTr="009F6AB2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859767F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7B23CB83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27435794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38D53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5150F2" w:rsidRPr="00D158BA" w14:paraId="354DAD84" w14:textId="77777777" w:rsidTr="009F6AB2">
        <w:trPr>
          <w:trHeight w:val="279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C32E9F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E0870B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A97F72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Recettes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8B1913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5150F2" w:rsidRPr="00D158BA" w14:paraId="5C6DCF0F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0682F7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DAE153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02EB59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0B6D53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</w:tr>
      <w:tr w:rsidR="005150F2" w:rsidRPr="00D158BA" w14:paraId="1C7286EF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5E58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022 (022) : Dépenses imprévues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4563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-243.82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C4B4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E9C9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5150F2" w:rsidRPr="00D158BA" w14:paraId="6AF81A58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3A2A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>673 (67) : Titres annulés sur année antérieure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5812" w14:textId="77777777" w:rsidR="005150F2" w:rsidRPr="00D158BA" w:rsidRDefault="005150F2" w:rsidP="009D1516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  <w:r w:rsidRPr="00D158BA">
              <w:rPr>
                <w:rFonts w:ascii="Century Gothic" w:hAnsi="Century Gothic" w:cs="Calibri"/>
                <w:color w:val="000000"/>
              </w:rPr>
              <w:t xml:space="preserve">       243.82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52EC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2444" w14:textId="77777777" w:rsidR="005150F2" w:rsidRPr="00D158BA" w:rsidRDefault="005150F2" w:rsidP="009F6AB2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5150F2" w:rsidRPr="00D158BA" w14:paraId="59324D55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9369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FD48" w14:textId="77777777" w:rsidR="005150F2" w:rsidRPr="00D158BA" w:rsidRDefault="005150F2" w:rsidP="009F6AB2">
            <w:pPr>
              <w:autoSpaceDE w:val="0"/>
              <w:autoSpaceDN w:val="0"/>
              <w:adjustRightInd w:val="0"/>
              <w:ind w:left="72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A0B4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E24C" w14:textId="77777777" w:rsidR="005150F2" w:rsidRPr="00D158BA" w:rsidRDefault="005150F2" w:rsidP="009F6AB2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5150F2" w:rsidRPr="00D158BA" w14:paraId="3AF8E9E2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9CD99E8" w14:textId="77777777" w:rsidR="005150F2" w:rsidRPr="00D158BA" w:rsidRDefault="005150F2" w:rsidP="009F6AB2">
            <w:pPr>
              <w:tabs>
                <w:tab w:val="left" w:pos="1065"/>
              </w:tabs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ab/>
              <w:t>Total 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F9645ED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>00.00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3057DA0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 xml:space="preserve">Total recettes :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4B12583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>00.00</w:t>
            </w:r>
          </w:p>
        </w:tc>
      </w:tr>
    </w:tbl>
    <w:p w14:paraId="7A314E07" w14:textId="77777777" w:rsidR="005150F2" w:rsidRPr="00D158BA" w:rsidRDefault="005150F2" w:rsidP="005150F2">
      <w:pPr>
        <w:rPr>
          <w:rFonts w:ascii="Century Gothic" w:hAnsi="Century Gothic"/>
        </w:rPr>
      </w:pPr>
    </w:p>
    <w:p w14:paraId="508B54F5" w14:textId="77777777" w:rsidR="005150F2" w:rsidRPr="00D158BA" w:rsidRDefault="005150F2" w:rsidP="005150F2">
      <w:pPr>
        <w:rPr>
          <w:rFonts w:ascii="Century Gothic" w:hAnsi="Century Gothic"/>
          <w:b/>
          <w:u w:val="single"/>
        </w:rPr>
      </w:pPr>
      <w:r w:rsidRPr="00D158BA">
        <w:rPr>
          <w:rFonts w:ascii="Century Gothic" w:hAnsi="Century Gothic"/>
          <w:b/>
          <w:u w:val="single"/>
        </w:rPr>
        <w:t xml:space="preserve">20210811079 – Décision Modificatives n°10 : Changement chauffe-eau salle polyvalente </w:t>
      </w:r>
      <w:proofErr w:type="spellStart"/>
      <w:r w:rsidRPr="00D158BA">
        <w:rPr>
          <w:rFonts w:ascii="Century Gothic" w:hAnsi="Century Gothic"/>
          <w:b/>
          <w:u w:val="single"/>
        </w:rPr>
        <w:t>Louroux-Hdt</w:t>
      </w:r>
      <w:proofErr w:type="spellEnd"/>
      <w:r w:rsidRPr="00D158BA">
        <w:rPr>
          <w:rFonts w:ascii="Century Gothic" w:hAnsi="Century Gothic"/>
          <w:b/>
          <w:u w:val="single"/>
        </w:rPr>
        <w:t> :</w:t>
      </w:r>
    </w:p>
    <w:p w14:paraId="0C4722EF" w14:textId="77777777" w:rsidR="005150F2" w:rsidRPr="00D158BA" w:rsidRDefault="005150F2" w:rsidP="005150F2">
      <w:pPr>
        <w:rPr>
          <w:rFonts w:ascii="Century Gothic" w:hAnsi="Century Gothic"/>
        </w:rPr>
      </w:pPr>
    </w:p>
    <w:tbl>
      <w:tblPr>
        <w:tblW w:w="999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2007"/>
        <w:gridCol w:w="2784"/>
        <w:gridCol w:w="582"/>
        <w:gridCol w:w="1554"/>
      </w:tblGrid>
      <w:tr w:rsidR="005150F2" w:rsidRPr="00D158BA" w14:paraId="1C620363" w14:textId="77777777" w:rsidTr="009F6AB2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013DBD4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INVESTISSEMENT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34E525EA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C49F0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64DD6469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5150F2" w:rsidRPr="00D158BA" w14:paraId="708C1C87" w14:textId="77777777" w:rsidTr="009F6AB2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728AE60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6EB688AA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6BA5E242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5EB98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5150F2" w:rsidRPr="00D158BA" w14:paraId="3698F7BF" w14:textId="77777777" w:rsidTr="009F6AB2">
        <w:trPr>
          <w:trHeight w:val="279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2F5FFA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81DA42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9EC0B0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Recettes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52E7F1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5150F2" w:rsidRPr="00D158BA" w14:paraId="0CF777EC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652325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02043B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691157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CB2280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</w:tr>
      <w:tr w:rsidR="005150F2" w:rsidRPr="00D158BA" w14:paraId="7267FFF8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501C" w14:textId="77777777" w:rsidR="005150F2" w:rsidRPr="00D158BA" w:rsidRDefault="009C12D4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2188 (21)202004 autres </w:t>
            </w:r>
            <w:proofErr w:type="spellStart"/>
            <w:r>
              <w:rPr>
                <w:rFonts w:ascii="Century Gothic" w:hAnsi="Century Gothic" w:cs="Calibri"/>
                <w:color w:val="000000"/>
              </w:rPr>
              <w:t>immo</w:t>
            </w:r>
            <w:proofErr w:type="spellEnd"/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FE90" w14:textId="77777777" w:rsidR="005150F2" w:rsidRPr="00D158BA" w:rsidRDefault="009C12D4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1155.00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C397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3333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5150F2" w:rsidRPr="00D158BA" w14:paraId="5953C42B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C222" w14:textId="77777777" w:rsidR="005150F2" w:rsidRPr="00D158BA" w:rsidRDefault="009C12D4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2313(23) 2021007 : constructions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61B3" w14:textId="77777777" w:rsidR="005150F2" w:rsidRPr="00D158BA" w:rsidRDefault="0020169F" w:rsidP="009D1516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-108.00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F794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C3A8" w14:textId="77777777" w:rsidR="005150F2" w:rsidRPr="00D158BA" w:rsidRDefault="005150F2" w:rsidP="009F6AB2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5150F2" w:rsidRPr="00D158BA" w14:paraId="6F0B4F53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920A" w14:textId="77777777" w:rsidR="005150F2" w:rsidRPr="00D158BA" w:rsidRDefault="0020169F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2315 (23) 2020004 : installation, matériel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8378" w14:textId="77777777" w:rsidR="005150F2" w:rsidRPr="00D158BA" w:rsidRDefault="0020169F" w:rsidP="009D1516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-1047.00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5390" w14:textId="77777777" w:rsidR="005150F2" w:rsidRPr="00D158BA" w:rsidRDefault="005150F2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5AEE" w14:textId="77777777" w:rsidR="005150F2" w:rsidRPr="00D158BA" w:rsidRDefault="005150F2" w:rsidP="009F6AB2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20169F" w:rsidRPr="00D158BA" w14:paraId="478DA786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2574" w14:textId="77777777" w:rsidR="0020169F" w:rsidRDefault="0020169F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A82F" w14:textId="77777777" w:rsidR="0020169F" w:rsidRDefault="0020169F" w:rsidP="009D1516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        0.00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F322" w14:textId="77777777" w:rsidR="0020169F" w:rsidRPr="00D158BA" w:rsidRDefault="0020169F" w:rsidP="009F6AB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33F1" w14:textId="77777777" w:rsidR="0020169F" w:rsidRPr="00D158BA" w:rsidRDefault="0020169F" w:rsidP="009F6AB2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5150F2" w:rsidRPr="00D158BA" w14:paraId="1370E339" w14:textId="77777777" w:rsidTr="009F6AB2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060AD01" w14:textId="77777777" w:rsidR="005150F2" w:rsidRPr="00D158BA" w:rsidRDefault="005150F2" w:rsidP="009F6AB2">
            <w:pPr>
              <w:tabs>
                <w:tab w:val="left" w:pos="1065"/>
              </w:tabs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ab/>
              <w:t>Total 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7D9B35D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5C2D2DF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 xml:space="preserve">Total recettes :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E2097EC" w14:textId="77777777" w:rsidR="005150F2" w:rsidRPr="00D158BA" w:rsidRDefault="005150F2" w:rsidP="009F6AB2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</w:p>
        </w:tc>
      </w:tr>
    </w:tbl>
    <w:p w14:paraId="4B39633F" w14:textId="77777777" w:rsidR="00F051E5" w:rsidRPr="00D158BA" w:rsidRDefault="00F051E5">
      <w:pPr>
        <w:rPr>
          <w:rFonts w:ascii="Century Gothic" w:hAnsi="Century Gothic"/>
        </w:rPr>
      </w:pPr>
    </w:p>
    <w:p w14:paraId="73A140C0" w14:textId="77777777" w:rsidR="0020169F" w:rsidRPr="00D158BA" w:rsidRDefault="0020169F" w:rsidP="0020169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20210811080</w:t>
      </w:r>
      <w:r w:rsidRPr="00D158BA">
        <w:rPr>
          <w:rFonts w:ascii="Century Gothic" w:hAnsi="Century Gothic"/>
          <w:b/>
          <w:u w:val="single"/>
        </w:rPr>
        <w:t xml:space="preserve"> – Décision Modificatives </w:t>
      </w:r>
      <w:r>
        <w:rPr>
          <w:rFonts w:ascii="Century Gothic" w:hAnsi="Century Gothic"/>
          <w:b/>
          <w:u w:val="single"/>
        </w:rPr>
        <w:t>n°11</w:t>
      </w:r>
      <w:r w:rsidRPr="00D158BA">
        <w:rPr>
          <w:rFonts w:ascii="Century Gothic" w:hAnsi="Century Gothic"/>
          <w:b/>
          <w:u w:val="single"/>
        </w:rPr>
        <w:t xml:space="preserve"> : </w:t>
      </w:r>
      <w:r>
        <w:rPr>
          <w:rFonts w:ascii="Century Gothic" w:hAnsi="Century Gothic"/>
          <w:b/>
          <w:u w:val="single"/>
        </w:rPr>
        <w:t>Achat vitrine réfrigérée pour la boulangerie de</w:t>
      </w:r>
      <w:r w:rsidRPr="00D158BA">
        <w:rPr>
          <w:rFonts w:ascii="Century Gothic" w:hAnsi="Century Gothic"/>
          <w:b/>
          <w:u w:val="single"/>
        </w:rPr>
        <w:t xml:space="preserve"> </w:t>
      </w:r>
      <w:proofErr w:type="spellStart"/>
      <w:r w:rsidRPr="00D158BA">
        <w:rPr>
          <w:rFonts w:ascii="Century Gothic" w:hAnsi="Century Gothic"/>
          <w:b/>
          <w:u w:val="single"/>
        </w:rPr>
        <w:t>Louroux-Hdt</w:t>
      </w:r>
      <w:proofErr w:type="spellEnd"/>
      <w:r w:rsidRPr="00D158BA">
        <w:rPr>
          <w:rFonts w:ascii="Century Gothic" w:hAnsi="Century Gothic"/>
          <w:b/>
          <w:u w:val="single"/>
        </w:rPr>
        <w:t> :</w:t>
      </w:r>
    </w:p>
    <w:p w14:paraId="0C3DEFED" w14:textId="77777777" w:rsidR="0020169F" w:rsidRPr="00D158BA" w:rsidRDefault="0020169F" w:rsidP="0020169F">
      <w:pPr>
        <w:rPr>
          <w:rFonts w:ascii="Century Gothic" w:hAnsi="Century Gothic"/>
        </w:rPr>
      </w:pPr>
    </w:p>
    <w:tbl>
      <w:tblPr>
        <w:tblW w:w="999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2007"/>
        <w:gridCol w:w="2784"/>
        <w:gridCol w:w="582"/>
        <w:gridCol w:w="1554"/>
      </w:tblGrid>
      <w:tr w:rsidR="0020169F" w:rsidRPr="00D158BA" w14:paraId="202EA8C6" w14:textId="77777777" w:rsidTr="00C05C9A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3F2A1969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INVESTISSEMENT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4D1DA178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847A6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271509F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20169F" w:rsidRPr="00D158BA" w14:paraId="557DEC95" w14:textId="77777777" w:rsidTr="00C05C9A">
        <w:trPr>
          <w:trHeight w:val="279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390D7292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53F11F2F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6446273D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C2ED7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20169F" w:rsidRPr="00D158BA" w14:paraId="0575954C" w14:textId="77777777" w:rsidTr="00C05C9A">
        <w:trPr>
          <w:trHeight w:val="279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EA0158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42786A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12667B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  <w:t>Recettes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F24CB5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0000"/>
              </w:rPr>
            </w:pPr>
          </w:p>
        </w:tc>
      </w:tr>
      <w:tr w:rsidR="0020169F" w:rsidRPr="00D158BA" w14:paraId="68CA0718" w14:textId="77777777" w:rsidTr="00C05C9A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ED3A69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E691A8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6EA6C2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Article(</w:t>
            </w:r>
            <w:proofErr w:type="spellStart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Chap</w:t>
            </w:r>
            <w:proofErr w:type="spellEnd"/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)  - Opération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003A52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i/>
                <w:iCs/>
                <w:color w:val="000000"/>
              </w:rPr>
            </w:pPr>
            <w:r w:rsidRPr="00D158BA">
              <w:rPr>
                <w:rFonts w:ascii="Century Gothic" w:hAnsi="Century Gothic" w:cs="Calibri"/>
                <w:i/>
                <w:iCs/>
                <w:color w:val="000000"/>
              </w:rPr>
              <w:t>Montant</w:t>
            </w:r>
          </w:p>
        </w:tc>
      </w:tr>
      <w:tr w:rsidR="0020169F" w:rsidRPr="00D158BA" w14:paraId="144F8A29" w14:textId="77777777" w:rsidTr="00C05C9A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379" w14:textId="1D17BC79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2183(21)2021009 </w:t>
            </w:r>
            <w:r w:rsidR="00140EDB">
              <w:rPr>
                <w:rFonts w:ascii="Century Gothic" w:hAnsi="Century Gothic" w:cs="Calibri"/>
                <w:color w:val="000000"/>
              </w:rPr>
              <w:t>mat de bureau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A730" w14:textId="77777777" w:rsidR="0020169F" w:rsidRPr="00D158BA" w:rsidRDefault="004C3F36" w:rsidP="00C05C9A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-3600.00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81D4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6DFF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20169F" w:rsidRPr="00D158BA" w14:paraId="1F843423" w14:textId="77777777" w:rsidTr="00C05C9A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F50D" w14:textId="77777777" w:rsidR="0020169F" w:rsidRPr="00D158BA" w:rsidRDefault="004C3F36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2188(21) 2021009</w:t>
            </w:r>
            <w:r w:rsidR="0020169F">
              <w:rPr>
                <w:rFonts w:ascii="Century Gothic" w:hAnsi="Century Gothic" w:cs="Calibri"/>
                <w:color w:val="000000"/>
              </w:rPr>
              <w:t> :</w:t>
            </w:r>
            <w:r>
              <w:rPr>
                <w:rFonts w:ascii="Century Gothic" w:hAnsi="Century Gothic" w:cs="Calibri"/>
                <w:color w:val="000000"/>
              </w:rPr>
              <w:t xml:space="preserve"> autres </w:t>
            </w:r>
            <w:proofErr w:type="spellStart"/>
            <w:r>
              <w:rPr>
                <w:rFonts w:ascii="Century Gothic" w:hAnsi="Century Gothic" w:cs="Calibri"/>
                <w:color w:val="000000"/>
              </w:rPr>
              <w:t>immo</w:t>
            </w:r>
            <w:proofErr w:type="spellEnd"/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C95D" w14:textId="77777777" w:rsidR="0020169F" w:rsidRPr="00D158BA" w:rsidRDefault="004C3F36" w:rsidP="00C05C9A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    3600.00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E639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190F" w14:textId="77777777" w:rsidR="0020169F" w:rsidRPr="00D158BA" w:rsidRDefault="0020169F" w:rsidP="00C05C9A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20169F" w:rsidRPr="00D158BA" w14:paraId="6C2D8A36" w14:textId="77777777" w:rsidTr="00C05C9A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D478" w14:textId="77777777" w:rsidR="0020169F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CA73" w14:textId="77777777" w:rsidR="0020169F" w:rsidRDefault="0020169F" w:rsidP="00C05C9A">
            <w:pPr>
              <w:autoSpaceDE w:val="0"/>
              <w:autoSpaceDN w:val="0"/>
              <w:adjustRightInd w:val="0"/>
              <w:ind w:left="720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      </w:t>
            </w:r>
            <w:r w:rsidR="004C3F36">
              <w:rPr>
                <w:rFonts w:ascii="Century Gothic" w:hAnsi="Century Gothic" w:cs="Calibri"/>
                <w:color w:val="000000"/>
              </w:rPr>
              <w:t xml:space="preserve">  </w:t>
            </w:r>
            <w:r>
              <w:rPr>
                <w:rFonts w:ascii="Century Gothic" w:hAnsi="Century Gothic" w:cs="Calibri"/>
                <w:color w:val="000000"/>
              </w:rPr>
              <w:t xml:space="preserve">  0.00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62DC" w14:textId="77777777" w:rsidR="0020169F" w:rsidRPr="00D158BA" w:rsidRDefault="0020169F" w:rsidP="00C05C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7DE4" w14:textId="77777777" w:rsidR="0020169F" w:rsidRPr="00D158BA" w:rsidRDefault="0020169F" w:rsidP="00C05C9A">
            <w:pPr>
              <w:autoSpaceDE w:val="0"/>
              <w:autoSpaceDN w:val="0"/>
              <w:adjustRightInd w:val="0"/>
              <w:ind w:left="72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20169F" w:rsidRPr="00D158BA" w14:paraId="18ABF3DF" w14:textId="77777777" w:rsidTr="00C05C9A">
        <w:trPr>
          <w:trHeight w:val="26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A1C3985" w14:textId="77777777" w:rsidR="0020169F" w:rsidRPr="00D158BA" w:rsidRDefault="0020169F" w:rsidP="00C05C9A">
            <w:pPr>
              <w:tabs>
                <w:tab w:val="left" w:pos="1065"/>
              </w:tabs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ab/>
              <w:t>Total dépenses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7D77F8E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1453511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  <w:r w:rsidRPr="00D158BA">
              <w:rPr>
                <w:rFonts w:ascii="Century Gothic" w:hAnsi="Century Gothic" w:cs="Calibri"/>
                <w:b/>
                <w:bCs/>
              </w:rPr>
              <w:t xml:space="preserve">Total recettes :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71195C9" w14:textId="77777777" w:rsidR="0020169F" w:rsidRPr="00D158BA" w:rsidRDefault="0020169F" w:rsidP="00C05C9A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alibri"/>
                <w:b/>
                <w:bCs/>
              </w:rPr>
            </w:pPr>
          </w:p>
        </w:tc>
      </w:tr>
    </w:tbl>
    <w:p w14:paraId="746F3A8C" w14:textId="77777777" w:rsidR="00FA53B6" w:rsidRDefault="00FA53B6">
      <w:pPr>
        <w:rPr>
          <w:rFonts w:ascii="Century Gothic" w:hAnsi="Century Gothic"/>
        </w:rPr>
      </w:pPr>
    </w:p>
    <w:p w14:paraId="09720499" w14:textId="77777777" w:rsidR="005D3997" w:rsidRDefault="005D3997">
      <w:pPr>
        <w:rPr>
          <w:rFonts w:ascii="Century Gothic" w:hAnsi="Century Gothic"/>
        </w:rPr>
      </w:pPr>
    </w:p>
    <w:p w14:paraId="7627211E" w14:textId="77777777" w:rsidR="005D3997" w:rsidRDefault="005D3997">
      <w:pPr>
        <w:rPr>
          <w:rFonts w:ascii="Century Gothic" w:hAnsi="Century Gothic"/>
        </w:rPr>
      </w:pPr>
    </w:p>
    <w:p w14:paraId="562E7D4C" w14:textId="77777777" w:rsidR="005D3997" w:rsidRPr="00D158BA" w:rsidRDefault="005D3997">
      <w:pPr>
        <w:rPr>
          <w:rFonts w:ascii="Century Gothic" w:hAnsi="Century Gothic"/>
        </w:rPr>
      </w:pPr>
    </w:p>
    <w:p w14:paraId="75BC900A" w14:textId="77777777" w:rsidR="0014693D" w:rsidRPr="00D158BA" w:rsidRDefault="0014693D">
      <w:pPr>
        <w:rPr>
          <w:rFonts w:ascii="Century Gothic" w:hAnsi="Century Gothic"/>
          <w:b/>
          <w:u w:val="single"/>
        </w:rPr>
      </w:pPr>
      <w:r w:rsidRPr="00D158BA">
        <w:rPr>
          <w:rFonts w:ascii="Century Gothic" w:hAnsi="Century Gothic"/>
          <w:b/>
          <w:u w:val="single"/>
        </w:rPr>
        <w:lastRenderedPageBreak/>
        <w:t>Création d’une commission « chemins de randonnées » :</w:t>
      </w:r>
    </w:p>
    <w:p w14:paraId="24AF2EE0" w14:textId="5278254A" w:rsidR="00666592" w:rsidRDefault="00666592" w:rsidP="007214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M. Gaudin précise qu’il s’agit d’une extension de la commission</w:t>
      </w:r>
      <w:r w:rsidR="00A23BE2">
        <w:rPr>
          <w:rFonts w:ascii="Century Gothic" w:hAnsi="Century Gothic"/>
        </w:rPr>
        <w:t xml:space="preserve"> cadre de vie </w:t>
      </w:r>
      <w:r>
        <w:rPr>
          <w:rFonts w:ascii="Century Gothic" w:hAnsi="Century Gothic"/>
        </w:rPr>
        <w:t>environnement</w:t>
      </w:r>
      <w:r w:rsidR="00A23BE2">
        <w:rPr>
          <w:rFonts w:ascii="Century Gothic" w:hAnsi="Century Gothic"/>
        </w:rPr>
        <w:t xml:space="preserve"> et patrimoine</w:t>
      </w:r>
      <w:r>
        <w:rPr>
          <w:rFonts w:ascii="Century Gothic" w:hAnsi="Century Gothic"/>
        </w:rPr>
        <w:t>.</w:t>
      </w:r>
    </w:p>
    <w:p w14:paraId="5DEEC618" w14:textId="09122DAA" w:rsidR="0014693D" w:rsidRPr="00D158BA" w:rsidRDefault="00977595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M. le Maire </w:t>
      </w:r>
      <w:r w:rsidR="00A23BE2">
        <w:rPr>
          <w:rFonts w:ascii="Century Gothic" w:hAnsi="Century Gothic"/>
        </w:rPr>
        <w:t>précise</w:t>
      </w:r>
      <w:r w:rsidRPr="00D158BA">
        <w:rPr>
          <w:rFonts w:ascii="Century Gothic" w:hAnsi="Century Gothic"/>
        </w:rPr>
        <w:t xml:space="preserve"> </w:t>
      </w:r>
      <w:r w:rsidR="00A23BE2">
        <w:rPr>
          <w:rFonts w:ascii="Century Gothic" w:hAnsi="Century Gothic"/>
        </w:rPr>
        <w:t>aux membres du</w:t>
      </w:r>
      <w:r w:rsidRPr="00D158BA">
        <w:rPr>
          <w:rFonts w:ascii="Century Gothic" w:hAnsi="Century Gothic"/>
        </w:rPr>
        <w:t xml:space="preserve"> conseil </w:t>
      </w:r>
      <w:r w:rsidR="00F00D4C" w:rsidRPr="00D158BA">
        <w:rPr>
          <w:rFonts w:ascii="Century Gothic" w:hAnsi="Century Gothic"/>
        </w:rPr>
        <w:t>municipal,</w:t>
      </w:r>
      <w:r w:rsidRPr="00D158BA">
        <w:rPr>
          <w:rFonts w:ascii="Century Gothic" w:hAnsi="Century Gothic"/>
        </w:rPr>
        <w:t xml:space="preserve"> </w:t>
      </w:r>
      <w:r w:rsidR="00F00D4C">
        <w:rPr>
          <w:rFonts w:ascii="Century Gothic" w:hAnsi="Century Gothic"/>
        </w:rPr>
        <w:t xml:space="preserve">que l’idée est </w:t>
      </w:r>
      <w:r w:rsidRPr="00D158BA">
        <w:rPr>
          <w:rFonts w:ascii="Century Gothic" w:hAnsi="Century Gothic"/>
        </w:rPr>
        <w:t>d’harmoniser les chemins des trois communes déléguées.</w:t>
      </w:r>
    </w:p>
    <w:p w14:paraId="2C32674E" w14:textId="77777777" w:rsidR="00977595" w:rsidRPr="00D158BA" w:rsidRDefault="00977595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Il serait intéressant de déterminer les chemins de randonnées pouvant reliés les communes entre elles.</w:t>
      </w:r>
    </w:p>
    <w:p w14:paraId="24B1D3FC" w14:textId="77777777" w:rsidR="00977595" w:rsidRPr="00D158BA" w:rsidRDefault="00977595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Il s’agit également de faire le point sur les chemins communaux déjà existants, avec leur signalisation. Une visite des chemins va être prochainement organisée.</w:t>
      </w:r>
    </w:p>
    <w:p w14:paraId="6A25FC93" w14:textId="77777777" w:rsidR="00FA53B6" w:rsidRPr="00D158BA" w:rsidRDefault="00FA53B6">
      <w:pPr>
        <w:rPr>
          <w:rFonts w:ascii="Century Gothic" w:hAnsi="Century Gothic"/>
        </w:rPr>
      </w:pPr>
    </w:p>
    <w:p w14:paraId="014A08A5" w14:textId="77777777" w:rsidR="00977595" w:rsidRPr="00D158BA" w:rsidRDefault="0003630B">
      <w:pPr>
        <w:rPr>
          <w:rFonts w:ascii="Century Gothic" w:hAnsi="Century Gothic"/>
        </w:rPr>
      </w:pPr>
      <w:r w:rsidRPr="00D158BA">
        <w:rPr>
          <w:rFonts w:ascii="Century Gothic" w:hAnsi="Century Gothic"/>
          <w:b/>
          <w:u w:val="single"/>
        </w:rPr>
        <w:t>Compte rendu réunion commission « cadre de vie, environnement et patrimoine</w:t>
      </w:r>
      <w:r w:rsidRPr="00D158BA">
        <w:rPr>
          <w:rFonts w:ascii="Century Gothic" w:hAnsi="Century Gothic"/>
        </w:rPr>
        <w:t xml:space="preserve"> : </w:t>
      </w:r>
    </w:p>
    <w:p w14:paraId="103A63A8" w14:textId="77777777" w:rsidR="0003630B" w:rsidRPr="00D158BA" w:rsidRDefault="0003630B">
      <w:pPr>
        <w:rPr>
          <w:rFonts w:ascii="Century Gothic" w:hAnsi="Century Gothic"/>
          <w:u w:val="single"/>
        </w:rPr>
      </w:pPr>
      <w:r w:rsidRPr="00D158BA">
        <w:rPr>
          <w:rFonts w:ascii="Century Gothic" w:hAnsi="Century Gothic"/>
        </w:rPr>
        <w:tab/>
        <w:t>-</w:t>
      </w:r>
      <w:r w:rsidRPr="00D158BA">
        <w:rPr>
          <w:rFonts w:ascii="Century Gothic" w:hAnsi="Century Gothic"/>
          <w:u w:val="single"/>
        </w:rPr>
        <w:t>Projet signalétique :</w:t>
      </w:r>
    </w:p>
    <w:p w14:paraId="2B0DE2F9" w14:textId="77777777" w:rsidR="0003630B" w:rsidRPr="00D158BA" w:rsidRDefault="0003630B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M. De </w:t>
      </w:r>
      <w:proofErr w:type="spellStart"/>
      <w:r w:rsidRPr="00D158BA">
        <w:rPr>
          <w:rFonts w:ascii="Century Gothic" w:hAnsi="Century Gothic"/>
        </w:rPr>
        <w:t>Lamarlière</w:t>
      </w:r>
      <w:proofErr w:type="spellEnd"/>
      <w:r w:rsidRPr="00D158BA">
        <w:rPr>
          <w:rFonts w:ascii="Century Gothic" w:hAnsi="Century Gothic"/>
        </w:rPr>
        <w:t xml:space="preserve"> informe le conseil municipal qu’il a reçu différentes sociétés dans l’idée de faire un panneau signalétique sur chaque commune déléguée, constituant le territoire de Haut-Bocage.</w:t>
      </w:r>
    </w:p>
    <w:p w14:paraId="4EC93F9D" w14:textId="77777777" w:rsidR="0003630B" w:rsidRPr="00D158BA" w:rsidRDefault="0003630B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Celui-ci comporterait un plan de Haut-Bocage, les points d’intérêts de la commune, les chemins de randonnées,…</w:t>
      </w:r>
    </w:p>
    <w:p w14:paraId="199A415E" w14:textId="77777777" w:rsidR="0003630B" w:rsidRPr="00D158BA" w:rsidRDefault="0003630B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M. le Maire délégué de </w:t>
      </w:r>
      <w:proofErr w:type="spellStart"/>
      <w:r w:rsidRPr="00D158BA">
        <w:rPr>
          <w:rFonts w:ascii="Century Gothic" w:hAnsi="Century Gothic"/>
        </w:rPr>
        <w:t>Louroux-Hodement</w:t>
      </w:r>
      <w:proofErr w:type="spellEnd"/>
      <w:r w:rsidRPr="00D158BA">
        <w:rPr>
          <w:rFonts w:ascii="Century Gothic" w:hAnsi="Century Gothic"/>
        </w:rPr>
        <w:t xml:space="preserve"> présente les différents devis reçus.</w:t>
      </w:r>
    </w:p>
    <w:p w14:paraId="4DCA6E57" w14:textId="77777777" w:rsidR="0003630B" w:rsidRPr="00D158BA" w:rsidRDefault="0003630B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Il faut savoir si ce type de projet est </w:t>
      </w:r>
      <w:proofErr w:type="spellStart"/>
      <w:r w:rsidRPr="00D158BA">
        <w:rPr>
          <w:rFonts w:ascii="Century Gothic" w:hAnsi="Century Gothic"/>
        </w:rPr>
        <w:t>subventionnable</w:t>
      </w:r>
      <w:proofErr w:type="spellEnd"/>
      <w:r w:rsidRPr="00D158BA">
        <w:rPr>
          <w:rFonts w:ascii="Century Gothic" w:hAnsi="Century Gothic"/>
        </w:rPr>
        <w:t>. Des demandes dans ce sens vont être faites.</w:t>
      </w:r>
    </w:p>
    <w:p w14:paraId="69F7EC79" w14:textId="77777777" w:rsidR="0003630B" w:rsidRPr="00D158BA" w:rsidRDefault="0003630B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Après discussion, le conseil décide d’approfondir l’étude du projet avec la société </w:t>
      </w:r>
      <w:proofErr w:type="spellStart"/>
      <w:r w:rsidRPr="00D158BA">
        <w:rPr>
          <w:rFonts w:ascii="Century Gothic" w:hAnsi="Century Gothic"/>
        </w:rPr>
        <w:t>Typocentre</w:t>
      </w:r>
      <w:proofErr w:type="spellEnd"/>
      <w:r w:rsidRPr="00D158BA">
        <w:rPr>
          <w:rFonts w:ascii="Century Gothic" w:hAnsi="Century Gothic"/>
        </w:rPr>
        <w:t>.</w:t>
      </w:r>
    </w:p>
    <w:p w14:paraId="6737DB3C" w14:textId="77777777" w:rsidR="0003630B" w:rsidRPr="00D158BA" w:rsidRDefault="0003630B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 </w:t>
      </w:r>
    </w:p>
    <w:p w14:paraId="64E2819C" w14:textId="77777777" w:rsidR="00531C5B" w:rsidRPr="00471604" w:rsidRDefault="005150F2">
      <w:pPr>
        <w:rPr>
          <w:rFonts w:ascii="Century Gothic" w:hAnsi="Century Gothic"/>
          <w:b/>
          <w:u w:val="single"/>
        </w:rPr>
      </w:pPr>
      <w:r w:rsidRPr="00471604">
        <w:rPr>
          <w:rFonts w:ascii="Century Gothic" w:hAnsi="Century Gothic"/>
          <w:b/>
          <w:u w:val="single"/>
        </w:rPr>
        <w:t>Projet de création d’une fresque à proximité de la Maison de Village :</w:t>
      </w:r>
    </w:p>
    <w:p w14:paraId="60931E54" w14:textId="77777777" w:rsidR="00531C5B" w:rsidRPr="00D158BA" w:rsidRDefault="005150F2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M. le Maire délégué de Maillet, informe le conseil municipal qu’un projet de fresque est à l’étude à la maison de village.</w:t>
      </w:r>
    </w:p>
    <w:p w14:paraId="6FF5D57B" w14:textId="222C0630" w:rsidR="005F146D" w:rsidRDefault="005150F2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Deux emplacements sont possibles pour la réalisation de celle-ci </w:t>
      </w:r>
      <w:r w:rsidR="00F00D4C" w:rsidRPr="00D158BA">
        <w:rPr>
          <w:rFonts w:ascii="Century Gothic" w:hAnsi="Century Gothic"/>
        </w:rPr>
        <w:t xml:space="preserve">: </w:t>
      </w:r>
      <w:r w:rsidR="00F00D4C">
        <w:rPr>
          <w:rFonts w:ascii="Century Gothic" w:hAnsi="Century Gothic"/>
        </w:rPr>
        <w:t>Soit</w:t>
      </w:r>
      <w:r w:rsidR="00A23BE2">
        <w:rPr>
          <w:rFonts w:ascii="Century Gothic" w:hAnsi="Century Gothic"/>
        </w:rPr>
        <w:t xml:space="preserve"> sur le pignon d e l’extension de la salle polyvalente (</w:t>
      </w:r>
      <w:r w:rsidR="005F146D">
        <w:rPr>
          <w:rFonts w:ascii="Century Gothic" w:hAnsi="Century Gothic"/>
        </w:rPr>
        <w:t xml:space="preserve">parallèle </w:t>
      </w:r>
      <w:r w:rsidR="00A23BE2">
        <w:rPr>
          <w:rFonts w:ascii="Century Gothic" w:hAnsi="Century Gothic"/>
        </w:rPr>
        <w:t xml:space="preserve"> à la route)</w:t>
      </w:r>
      <w:r w:rsidR="005F146D">
        <w:rPr>
          <w:rFonts w:ascii="Century Gothic" w:hAnsi="Century Gothic"/>
        </w:rPr>
        <w:t>.</w:t>
      </w:r>
    </w:p>
    <w:p w14:paraId="6CE8FA9D" w14:textId="33BE966C" w:rsidR="005F146D" w:rsidRPr="00D158BA" w:rsidRDefault="005F146D" w:rsidP="007214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Ou sur le pignon de la grange (perpendiculaire à la route), et visible en entrant dans le bourg par la rue du lavoir.</w:t>
      </w:r>
    </w:p>
    <w:p w14:paraId="0E725DC8" w14:textId="319D8ABF" w:rsidR="00531C5B" w:rsidRDefault="005150F2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Il faut définir le dessin souhaité et son coût.</w:t>
      </w:r>
    </w:p>
    <w:p w14:paraId="03E08F3E" w14:textId="14D90167" w:rsidR="005F146D" w:rsidRPr="00D158BA" w:rsidRDefault="005F146D" w:rsidP="007214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Une première estimation à hauteur de 5 000€ a été faite. Le conseil trouve le montant relativement élevé</w:t>
      </w:r>
    </w:p>
    <w:p w14:paraId="54848B9C" w14:textId="77777777" w:rsidR="005150F2" w:rsidRPr="00D158BA" w:rsidRDefault="005150F2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Il faut étudier les différents financements possibles.</w:t>
      </w:r>
    </w:p>
    <w:p w14:paraId="7BECC439" w14:textId="77777777" w:rsidR="005150F2" w:rsidRPr="00D158BA" w:rsidRDefault="005150F2" w:rsidP="0072141F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Le projet est à approfondir et sera présenté plus en détails, ultérieurement.</w:t>
      </w:r>
    </w:p>
    <w:p w14:paraId="4530B5C5" w14:textId="77777777" w:rsidR="005150F2" w:rsidRDefault="005150F2" w:rsidP="0072141F">
      <w:pPr>
        <w:jc w:val="both"/>
        <w:rPr>
          <w:rFonts w:ascii="Century Gothic" w:hAnsi="Century Gothic"/>
        </w:rPr>
      </w:pPr>
    </w:p>
    <w:p w14:paraId="78BA122A" w14:textId="77777777" w:rsidR="00D158BA" w:rsidRDefault="00D158BA">
      <w:pPr>
        <w:rPr>
          <w:rFonts w:ascii="Century Gothic" w:hAnsi="Century Gothic"/>
        </w:rPr>
      </w:pPr>
    </w:p>
    <w:p w14:paraId="1557E007" w14:textId="77777777" w:rsidR="0072141F" w:rsidRDefault="0072141F">
      <w:pPr>
        <w:rPr>
          <w:rFonts w:ascii="Century Gothic" w:hAnsi="Century Gothic"/>
        </w:rPr>
      </w:pPr>
    </w:p>
    <w:p w14:paraId="673A2F4D" w14:textId="77777777" w:rsidR="0072141F" w:rsidRDefault="0072141F">
      <w:pPr>
        <w:rPr>
          <w:rFonts w:ascii="Century Gothic" w:hAnsi="Century Gothic"/>
        </w:rPr>
      </w:pPr>
    </w:p>
    <w:p w14:paraId="3E35971B" w14:textId="77777777" w:rsidR="0072141F" w:rsidRDefault="0072141F">
      <w:pPr>
        <w:rPr>
          <w:rFonts w:ascii="Century Gothic" w:hAnsi="Century Gothic"/>
        </w:rPr>
      </w:pPr>
    </w:p>
    <w:p w14:paraId="28F2C37F" w14:textId="77777777" w:rsidR="0072141F" w:rsidRDefault="0072141F">
      <w:pPr>
        <w:rPr>
          <w:rFonts w:ascii="Century Gothic" w:hAnsi="Century Gothic"/>
        </w:rPr>
      </w:pPr>
    </w:p>
    <w:p w14:paraId="0442AD11" w14:textId="61C2ADD4" w:rsidR="00D158BA" w:rsidRDefault="00D158BA">
      <w:pPr>
        <w:rPr>
          <w:rFonts w:ascii="Century Gothic" w:hAnsi="Century Gothic"/>
        </w:rPr>
      </w:pPr>
    </w:p>
    <w:p w14:paraId="04939B00" w14:textId="77777777" w:rsidR="009D1516" w:rsidRDefault="009D1516">
      <w:pPr>
        <w:rPr>
          <w:rFonts w:ascii="Century Gothic" w:hAnsi="Century Gothic"/>
        </w:rPr>
      </w:pPr>
    </w:p>
    <w:p w14:paraId="1701E899" w14:textId="77777777" w:rsidR="00FA53B6" w:rsidRDefault="00FA53B6">
      <w:pPr>
        <w:rPr>
          <w:rFonts w:ascii="Century Gothic" w:hAnsi="Century Gothic"/>
        </w:rPr>
      </w:pPr>
    </w:p>
    <w:p w14:paraId="3F44FCB0" w14:textId="77777777" w:rsidR="00FA53B6" w:rsidRDefault="00FA53B6">
      <w:pPr>
        <w:rPr>
          <w:rFonts w:ascii="Century Gothic" w:hAnsi="Century Gothic"/>
        </w:rPr>
      </w:pPr>
    </w:p>
    <w:p w14:paraId="549ED43D" w14:textId="77777777" w:rsidR="00FA53B6" w:rsidRDefault="00FA53B6">
      <w:pPr>
        <w:rPr>
          <w:rFonts w:ascii="Century Gothic" w:hAnsi="Century Gothic"/>
        </w:rPr>
      </w:pPr>
    </w:p>
    <w:p w14:paraId="6C40FC01" w14:textId="77777777" w:rsidR="00FA53B6" w:rsidRDefault="00FA53B6">
      <w:pPr>
        <w:rPr>
          <w:rFonts w:ascii="Century Gothic" w:hAnsi="Century Gothic"/>
        </w:rPr>
      </w:pPr>
    </w:p>
    <w:p w14:paraId="6D4C526D" w14:textId="77777777" w:rsidR="00FA53B6" w:rsidRDefault="00FA53B6">
      <w:pPr>
        <w:rPr>
          <w:rFonts w:ascii="Century Gothic" w:hAnsi="Century Gothic"/>
        </w:rPr>
      </w:pPr>
    </w:p>
    <w:p w14:paraId="0DF62FFD" w14:textId="77777777" w:rsidR="00F00D4C" w:rsidRDefault="00F00D4C">
      <w:pPr>
        <w:rPr>
          <w:rFonts w:ascii="Century Gothic" w:hAnsi="Century Gothic"/>
        </w:rPr>
      </w:pPr>
    </w:p>
    <w:p w14:paraId="389BBA81" w14:textId="77777777" w:rsidR="00F00D4C" w:rsidRPr="00D158BA" w:rsidRDefault="00F00D4C">
      <w:pPr>
        <w:rPr>
          <w:rFonts w:ascii="Century Gothic" w:hAnsi="Century Gothic"/>
        </w:rPr>
      </w:pPr>
    </w:p>
    <w:p w14:paraId="0CF6150F" w14:textId="77777777" w:rsidR="005150F2" w:rsidRPr="00D158BA" w:rsidRDefault="00C26F77">
      <w:pPr>
        <w:rPr>
          <w:rFonts w:ascii="Century Gothic" w:hAnsi="Century Gothic"/>
          <w:b/>
          <w:u w:val="single"/>
        </w:rPr>
      </w:pPr>
      <w:r w:rsidRPr="00D158BA">
        <w:rPr>
          <w:rFonts w:ascii="Century Gothic" w:hAnsi="Century Gothic"/>
          <w:b/>
          <w:u w:val="single"/>
        </w:rPr>
        <w:lastRenderedPageBreak/>
        <w:t>-Questions diverses :</w:t>
      </w:r>
    </w:p>
    <w:p w14:paraId="5792968C" w14:textId="77777777" w:rsidR="00C26F77" w:rsidRPr="00D158BA" w:rsidRDefault="00C26F77">
      <w:pPr>
        <w:rPr>
          <w:rFonts w:ascii="Century Gothic" w:hAnsi="Century Gothic"/>
        </w:rPr>
      </w:pPr>
    </w:p>
    <w:p w14:paraId="2DA6583F" w14:textId="2958F8B8" w:rsidR="00C26F77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</w:t>
      </w:r>
      <w:r w:rsidR="00C26F77" w:rsidRPr="00D158BA">
        <w:rPr>
          <w:rFonts w:ascii="Century Gothic" w:hAnsi="Century Gothic"/>
        </w:rPr>
        <w:t xml:space="preserve">M. le Maire informe le conseil municipal que des </w:t>
      </w:r>
      <w:r w:rsidR="00C25BFF">
        <w:rPr>
          <w:rFonts w:ascii="Century Gothic" w:hAnsi="Century Gothic"/>
        </w:rPr>
        <w:t>devis ont été reçus pour réparer</w:t>
      </w:r>
      <w:r w:rsidR="00C26F77" w:rsidRPr="00D158BA">
        <w:rPr>
          <w:rFonts w:ascii="Century Gothic" w:hAnsi="Century Gothic"/>
        </w:rPr>
        <w:t xml:space="preserve"> les chemins de Givarlais.</w:t>
      </w:r>
    </w:p>
    <w:p w14:paraId="61942521" w14:textId="77777777" w:rsidR="00C26F77" w:rsidRPr="00D158BA" w:rsidRDefault="00C26F77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Les devis concernant </w:t>
      </w:r>
      <w:proofErr w:type="spellStart"/>
      <w:r w:rsidRPr="00D158BA">
        <w:rPr>
          <w:rFonts w:ascii="Century Gothic" w:hAnsi="Century Gothic"/>
        </w:rPr>
        <w:t>Louroux-Hodement</w:t>
      </w:r>
      <w:proofErr w:type="spellEnd"/>
      <w:r w:rsidRPr="00D158BA">
        <w:rPr>
          <w:rFonts w:ascii="Century Gothic" w:hAnsi="Century Gothic"/>
        </w:rPr>
        <w:t xml:space="preserve"> et Maillet, sont toujours en attente.</w:t>
      </w:r>
    </w:p>
    <w:p w14:paraId="0B613E54" w14:textId="77777777" w:rsidR="00C26F77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</w:t>
      </w:r>
      <w:r w:rsidR="00C26F77" w:rsidRPr="00D158BA">
        <w:rPr>
          <w:rFonts w:ascii="Century Gothic" w:hAnsi="Century Gothic"/>
        </w:rPr>
        <w:t xml:space="preserve">M. De </w:t>
      </w:r>
      <w:proofErr w:type="spellStart"/>
      <w:r w:rsidR="00C26F77" w:rsidRPr="00D158BA">
        <w:rPr>
          <w:rFonts w:ascii="Century Gothic" w:hAnsi="Century Gothic"/>
        </w:rPr>
        <w:t>Lamarlière</w:t>
      </w:r>
      <w:proofErr w:type="spellEnd"/>
      <w:r w:rsidR="00C26F77" w:rsidRPr="00D158BA">
        <w:rPr>
          <w:rFonts w:ascii="Century Gothic" w:hAnsi="Century Gothic"/>
        </w:rPr>
        <w:t xml:space="preserve"> informe le conseil qu’une demande de devis auprès de la société ADN a été effectuée. Le commercial viendra faire une visite sur place.</w:t>
      </w:r>
    </w:p>
    <w:p w14:paraId="2CA0E01A" w14:textId="41C14AB7" w:rsidR="00C26F77" w:rsidRPr="00D158BA" w:rsidRDefault="00C26F77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Concernant la route de Lapalisse, elle est beaucoup empruntée par des tracteurs et bétaillères</w:t>
      </w:r>
      <w:r w:rsidR="00A767BD">
        <w:rPr>
          <w:rFonts w:ascii="Century Gothic" w:hAnsi="Century Gothic"/>
        </w:rPr>
        <w:t xml:space="preserve"> d’agriculteurs non riverains</w:t>
      </w:r>
      <w:r w:rsidRPr="00D158BA">
        <w:rPr>
          <w:rFonts w:ascii="Century Gothic" w:hAnsi="Century Gothic"/>
        </w:rPr>
        <w:t xml:space="preserve">. </w:t>
      </w:r>
      <w:r w:rsidR="00A767BD">
        <w:rPr>
          <w:rFonts w:ascii="Century Gothic" w:hAnsi="Century Gothic"/>
        </w:rPr>
        <w:t xml:space="preserve">Le croisement avec les véhicules est dangereux. </w:t>
      </w:r>
      <w:r w:rsidRPr="00D158BA">
        <w:rPr>
          <w:rFonts w:ascii="Century Gothic" w:hAnsi="Century Gothic"/>
        </w:rPr>
        <w:t xml:space="preserve"> </w:t>
      </w:r>
      <w:r w:rsidR="00F00D4C" w:rsidRPr="00D158BA">
        <w:rPr>
          <w:rFonts w:ascii="Century Gothic" w:hAnsi="Century Gothic"/>
        </w:rPr>
        <w:t>Un</w:t>
      </w:r>
      <w:r w:rsidRPr="00D158BA">
        <w:rPr>
          <w:rFonts w:ascii="Century Gothic" w:hAnsi="Century Gothic"/>
        </w:rPr>
        <w:t xml:space="preserve"> arrêté </w:t>
      </w:r>
      <w:r w:rsidR="00A767BD">
        <w:rPr>
          <w:rFonts w:ascii="Century Gothic" w:hAnsi="Century Gothic"/>
        </w:rPr>
        <w:t xml:space="preserve">interdisant </w:t>
      </w:r>
      <w:r w:rsidRPr="00D158BA">
        <w:rPr>
          <w:rFonts w:ascii="Century Gothic" w:hAnsi="Century Gothic"/>
        </w:rPr>
        <w:t xml:space="preserve">la circulation </w:t>
      </w:r>
      <w:r w:rsidR="00A767BD">
        <w:rPr>
          <w:rFonts w:ascii="Century Gothic" w:hAnsi="Century Gothic"/>
        </w:rPr>
        <w:t>aux engins agricoles autres que riverains sera pris.</w:t>
      </w:r>
    </w:p>
    <w:p w14:paraId="32C21924" w14:textId="77777777" w:rsidR="00C26F77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</w:t>
      </w:r>
      <w:r w:rsidR="00C26F77" w:rsidRPr="00D158BA">
        <w:rPr>
          <w:rFonts w:ascii="Century Gothic" w:hAnsi="Century Gothic"/>
        </w:rPr>
        <w:t xml:space="preserve">Madame </w:t>
      </w:r>
      <w:proofErr w:type="spellStart"/>
      <w:r w:rsidR="00C26F77" w:rsidRPr="00D158BA">
        <w:rPr>
          <w:rFonts w:ascii="Century Gothic" w:hAnsi="Century Gothic"/>
        </w:rPr>
        <w:t>Lachassagne</w:t>
      </w:r>
      <w:proofErr w:type="spellEnd"/>
      <w:r w:rsidR="00C26F77" w:rsidRPr="00D158BA">
        <w:rPr>
          <w:rFonts w:ascii="Century Gothic" w:hAnsi="Century Gothic"/>
        </w:rPr>
        <w:t xml:space="preserve"> fait un point sur les membres de la commission associations.</w:t>
      </w:r>
    </w:p>
    <w:p w14:paraId="5B4B4FCB" w14:textId="77777777" w:rsidR="00C26F77" w:rsidRPr="00D158BA" w:rsidRDefault="00C26F77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Celle-ci est composée de :</w:t>
      </w:r>
    </w:p>
    <w:p w14:paraId="73411727" w14:textId="77777777" w:rsidR="009F6AB2" w:rsidRPr="00D158BA" w:rsidRDefault="00C26F77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-M. De </w:t>
      </w:r>
      <w:proofErr w:type="spellStart"/>
      <w:r w:rsidRPr="00D158BA">
        <w:rPr>
          <w:rFonts w:ascii="Century Gothic" w:hAnsi="Century Gothic"/>
        </w:rPr>
        <w:t>Lamarlière</w:t>
      </w:r>
      <w:proofErr w:type="spellEnd"/>
      <w:r w:rsidR="00D158BA">
        <w:rPr>
          <w:rFonts w:ascii="Century Gothic" w:hAnsi="Century Gothic"/>
        </w:rPr>
        <w:t xml:space="preserve">, </w:t>
      </w:r>
      <w:r w:rsidR="00D158BA" w:rsidRPr="00D158BA">
        <w:rPr>
          <w:rFonts w:ascii="Century Gothic" w:hAnsi="Century Gothic"/>
        </w:rPr>
        <w:t xml:space="preserve">Mme </w:t>
      </w:r>
      <w:proofErr w:type="spellStart"/>
      <w:r w:rsidR="00D158BA" w:rsidRPr="00D158BA">
        <w:rPr>
          <w:rFonts w:ascii="Century Gothic" w:hAnsi="Century Gothic"/>
        </w:rPr>
        <w:t>Masseret</w:t>
      </w:r>
      <w:proofErr w:type="spellEnd"/>
      <w:r w:rsidR="00D158BA">
        <w:rPr>
          <w:rFonts w:ascii="Century Gothic" w:hAnsi="Century Gothic"/>
        </w:rPr>
        <w:t xml:space="preserve">, </w:t>
      </w:r>
      <w:r w:rsidR="00D158BA" w:rsidRPr="00D158BA">
        <w:rPr>
          <w:rFonts w:ascii="Century Gothic" w:hAnsi="Century Gothic"/>
        </w:rPr>
        <w:t>M. Triboulet</w:t>
      </w:r>
      <w:r w:rsidR="00D158BA">
        <w:rPr>
          <w:rFonts w:ascii="Century Gothic" w:hAnsi="Century Gothic"/>
        </w:rPr>
        <w:t xml:space="preserve">, </w:t>
      </w:r>
      <w:r w:rsidR="00D158BA" w:rsidRPr="00D158BA">
        <w:rPr>
          <w:rFonts w:ascii="Century Gothic" w:hAnsi="Century Gothic"/>
        </w:rPr>
        <w:t xml:space="preserve">M. </w:t>
      </w:r>
      <w:proofErr w:type="spellStart"/>
      <w:r w:rsidR="00D158BA" w:rsidRPr="00D158BA">
        <w:rPr>
          <w:rFonts w:ascii="Century Gothic" w:hAnsi="Century Gothic"/>
        </w:rPr>
        <w:t>Crancre</w:t>
      </w:r>
      <w:proofErr w:type="spellEnd"/>
      <w:r w:rsidR="00D158BA">
        <w:rPr>
          <w:rFonts w:ascii="Century Gothic" w:hAnsi="Century Gothic"/>
        </w:rPr>
        <w:t xml:space="preserve">, </w:t>
      </w:r>
      <w:r w:rsidR="00D158BA" w:rsidRPr="00D158BA">
        <w:rPr>
          <w:rFonts w:ascii="Century Gothic" w:hAnsi="Century Gothic"/>
        </w:rPr>
        <w:t>M. Muller</w:t>
      </w:r>
      <w:r w:rsidR="00D158BA">
        <w:rPr>
          <w:rFonts w:ascii="Century Gothic" w:hAnsi="Century Gothic"/>
        </w:rPr>
        <w:t>,</w:t>
      </w:r>
      <w:r w:rsidR="00D158BA" w:rsidRPr="00D158BA">
        <w:rPr>
          <w:rFonts w:ascii="Century Gothic" w:hAnsi="Century Gothic"/>
        </w:rPr>
        <w:t xml:space="preserve"> </w:t>
      </w:r>
      <w:r w:rsidR="00D158BA">
        <w:rPr>
          <w:rFonts w:ascii="Century Gothic" w:hAnsi="Century Gothic"/>
        </w:rPr>
        <w:t xml:space="preserve">Mme Jean, </w:t>
      </w:r>
      <w:r w:rsidR="00D158BA" w:rsidRPr="00D158BA">
        <w:rPr>
          <w:rFonts w:ascii="Century Gothic" w:hAnsi="Century Gothic"/>
        </w:rPr>
        <w:t>Mme Thebaud</w:t>
      </w:r>
      <w:r w:rsidR="00D158BA">
        <w:rPr>
          <w:rFonts w:ascii="Century Gothic" w:hAnsi="Century Gothic"/>
        </w:rPr>
        <w:t xml:space="preserve"> et</w:t>
      </w:r>
      <w:r w:rsidR="00D158BA" w:rsidRPr="00D158BA">
        <w:rPr>
          <w:rFonts w:ascii="Century Gothic" w:hAnsi="Century Gothic"/>
        </w:rPr>
        <w:t xml:space="preserve"> M. Paulus</w:t>
      </w:r>
      <w:r w:rsidR="00D158BA">
        <w:rPr>
          <w:rFonts w:ascii="Century Gothic" w:hAnsi="Century Gothic"/>
        </w:rPr>
        <w:t>.</w:t>
      </w:r>
    </w:p>
    <w:p w14:paraId="23222F67" w14:textId="77777777" w:rsidR="00C26F77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*M. le Maire délégué de </w:t>
      </w:r>
      <w:proofErr w:type="spellStart"/>
      <w:r w:rsidRPr="00D158BA">
        <w:rPr>
          <w:rFonts w:ascii="Century Gothic" w:hAnsi="Century Gothic"/>
        </w:rPr>
        <w:t>Louroux-Hodement</w:t>
      </w:r>
      <w:proofErr w:type="spellEnd"/>
      <w:r w:rsidRPr="00D158BA">
        <w:rPr>
          <w:rFonts w:ascii="Century Gothic" w:hAnsi="Century Gothic"/>
        </w:rPr>
        <w:t xml:space="preserve"> indique au conseil municipal qu’un audit informatique a été effectué dans les 3 communes déléguées.</w:t>
      </w:r>
    </w:p>
    <w:p w14:paraId="71813C2F" w14:textId="77777777" w:rsidR="009F6AB2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Il présente le rapport remis par la société W3+.</w:t>
      </w:r>
    </w:p>
    <w:p w14:paraId="05EED901" w14:textId="77777777" w:rsidR="009F6AB2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*Recensement de la population en 2022 :M. Laprugne indique que la commune de Haut-Bocage est concernée par le recensement de la population qui aura lieu du 20 janvier au 19 février 2022.</w:t>
      </w:r>
    </w:p>
    <w:p w14:paraId="3707ADA4" w14:textId="564EBC70" w:rsidR="009F6AB2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Des agents recenseurs ont été </w:t>
      </w:r>
      <w:r w:rsidR="00292C00">
        <w:rPr>
          <w:rFonts w:ascii="Century Gothic" w:hAnsi="Century Gothic"/>
        </w:rPr>
        <w:t>contactés</w:t>
      </w:r>
      <w:r w:rsidRPr="00D158BA">
        <w:rPr>
          <w:rFonts w:ascii="Century Gothic" w:hAnsi="Century Gothic"/>
        </w:rPr>
        <w:t xml:space="preserve"> pour Givarlais et </w:t>
      </w:r>
      <w:proofErr w:type="spellStart"/>
      <w:r w:rsidRPr="00D158BA">
        <w:rPr>
          <w:rFonts w:ascii="Century Gothic" w:hAnsi="Century Gothic"/>
        </w:rPr>
        <w:t>Louroux-Hodement</w:t>
      </w:r>
      <w:proofErr w:type="spellEnd"/>
      <w:r w:rsidRPr="00D158BA">
        <w:rPr>
          <w:rFonts w:ascii="Century Gothic" w:hAnsi="Century Gothic"/>
        </w:rPr>
        <w:t>. Le recrutement est en cours sur Maillet.</w:t>
      </w:r>
    </w:p>
    <w:p w14:paraId="3C9D41D9" w14:textId="77777777" w:rsidR="009F6AB2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*Vœux 2022 à la population : M. le Maire indique au conseil municipal que la cérémonie des vœux aura lieu à Givarlais le 08 janvier 2022.</w:t>
      </w:r>
    </w:p>
    <w:p w14:paraId="77F3F06E" w14:textId="77777777" w:rsidR="009F6AB2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*M. Laprugne rappelle les horaires des cérémonies commémorant le 11 novembre 1918</w:t>
      </w:r>
    </w:p>
    <w:p w14:paraId="645B9A8E" w14:textId="29AEC12A" w:rsidR="009F6AB2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*M. le Maire délégué de Givarlais informe qu</w:t>
      </w:r>
      <w:r w:rsidR="00C25BFF">
        <w:rPr>
          <w:rFonts w:ascii="Century Gothic" w:hAnsi="Century Gothic"/>
        </w:rPr>
        <w:t>e l’étude de structure à l’église de Givarlais a</w:t>
      </w:r>
      <w:r w:rsidRPr="00D158BA">
        <w:rPr>
          <w:rFonts w:ascii="Century Gothic" w:hAnsi="Century Gothic"/>
        </w:rPr>
        <w:t xml:space="preserve"> été </w:t>
      </w:r>
      <w:r w:rsidR="00C25BFF">
        <w:rPr>
          <w:rFonts w:ascii="Century Gothic" w:hAnsi="Century Gothic"/>
        </w:rPr>
        <w:t>réalisée</w:t>
      </w:r>
      <w:r w:rsidR="00D158BA">
        <w:rPr>
          <w:rFonts w:ascii="Century Gothic" w:hAnsi="Century Gothic"/>
        </w:rPr>
        <w:t>. Le rapport dev</w:t>
      </w:r>
      <w:r w:rsidR="00292C00">
        <w:rPr>
          <w:rFonts w:ascii="Century Gothic" w:hAnsi="Century Gothic"/>
        </w:rPr>
        <w:t>r</w:t>
      </w:r>
      <w:r w:rsidR="00D158BA">
        <w:rPr>
          <w:rFonts w:ascii="Century Gothic" w:hAnsi="Century Gothic"/>
        </w:rPr>
        <w:t>ait bientôt lui être remis</w:t>
      </w:r>
      <w:r w:rsidRPr="00D158BA">
        <w:rPr>
          <w:rFonts w:ascii="Century Gothic" w:hAnsi="Century Gothic"/>
        </w:rPr>
        <w:t>.</w:t>
      </w:r>
    </w:p>
    <w:p w14:paraId="29451753" w14:textId="77777777" w:rsidR="009F6AB2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*Givarlais le projet de columbarium est toujours en cours.</w:t>
      </w:r>
    </w:p>
    <w:p w14:paraId="5A9C878B" w14:textId="77777777" w:rsidR="009F6AB2" w:rsidRPr="00D158BA" w:rsidRDefault="009F6AB2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*Un point est fait sur le lotissement situé à proximité de l’autoroute.</w:t>
      </w:r>
    </w:p>
    <w:p w14:paraId="4208C8C5" w14:textId="77777777" w:rsidR="008F24D8" w:rsidRPr="00D158BA" w:rsidRDefault="008F24D8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*Décorations Noël 2021 : Des nouvelles guirlandes vont être achetées chez RDN pour les communes déléguées de </w:t>
      </w:r>
      <w:proofErr w:type="spellStart"/>
      <w:r w:rsidRPr="00D158BA">
        <w:rPr>
          <w:rFonts w:ascii="Century Gothic" w:hAnsi="Century Gothic"/>
        </w:rPr>
        <w:t>Louroux-Hodement</w:t>
      </w:r>
      <w:proofErr w:type="spellEnd"/>
      <w:r w:rsidRPr="00D158BA">
        <w:rPr>
          <w:rFonts w:ascii="Century Gothic" w:hAnsi="Century Gothic"/>
        </w:rPr>
        <w:t xml:space="preserve"> et Maillet.</w:t>
      </w:r>
    </w:p>
    <w:p w14:paraId="660B0F45" w14:textId="76D0AB39" w:rsidR="008F24D8" w:rsidRPr="00D158BA" w:rsidRDefault="008F24D8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*Informations </w:t>
      </w:r>
      <w:r w:rsidR="00A767BD">
        <w:rPr>
          <w:rFonts w:ascii="Century Gothic" w:hAnsi="Century Gothic"/>
        </w:rPr>
        <w:t>Tiers lieu</w:t>
      </w:r>
      <w:r w:rsidRPr="00D158BA">
        <w:rPr>
          <w:rFonts w:ascii="Century Gothic" w:hAnsi="Century Gothic"/>
        </w:rPr>
        <w:t> : L’atelier jardinage s’est déroulé avec 5 participants. 3 serres vont être achetées.</w:t>
      </w:r>
    </w:p>
    <w:p w14:paraId="5155C4E0" w14:textId="77777777" w:rsidR="008F24D8" w:rsidRPr="00D158BA" w:rsidRDefault="008F24D8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Les tables de ping-pong ont été commandées.</w:t>
      </w:r>
    </w:p>
    <w:p w14:paraId="626E940C" w14:textId="77777777" w:rsidR="008F24D8" w:rsidRPr="00D158BA" w:rsidRDefault="008F24D8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 xml:space="preserve">M. De </w:t>
      </w:r>
      <w:proofErr w:type="spellStart"/>
      <w:r w:rsidRPr="00D158BA">
        <w:rPr>
          <w:rFonts w:ascii="Century Gothic" w:hAnsi="Century Gothic"/>
        </w:rPr>
        <w:t>Lamarlière</w:t>
      </w:r>
      <w:proofErr w:type="spellEnd"/>
      <w:r w:rsidRPr="00D158BA">
        <w:rPr>
          <w:rFonts w:ascii="Century Gothic" w:hAnsi="Century Gothic"/>
        </w:rPr>
        <w:t xml:space="preserve"> propose qu’un bulletin municipal soit fait exclusivement sur la Maison de Village, lorsque celle-ci sera terminée.</w:t>
      </w:r>
    </w:p>
    <w:p w14:paraId="473285EC" w14:textId="75E4CA76" w:rsidR="008F24D8" w:rsidRDefault="008F24D8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*M. Gaudin informe le conseil qu’</w:t>
      </w:r>
      <w:r w:rsidR="00D158BA">
        <w:rPr>
          <w:rFonts w:ascii="Century Gothic" w:hAnsi="Century Gothic"/>
        </w:rPr>
        <w:t>un</w:t>
      </w:r>
      <w:r w:rsidR="00936ED0">
        <w:rPr>
          <w:rFonts w:ascii="Century Gothic" w:hAnsi="Century Gothic"/>
        </w:rPr>
        <w:t xml:space="preserve"> acheteur potentiel propose d’acheter la moitié du terrain, situé en zone U appartenant à la commune</w:t>
      </w:r>
      <w:r w:rsidR="00821DCF">
        <w:rPr>
          <w:rFonts w:ascii="Century Gothic" w:hAnsi="Century Gothic"/>
        </w:rPr>
        <w:t xml:space="preserve"> (parcelle n°250</w:t>
      </w:r>
      <w:r w:rsidR="00C75685">
        <w:rPr>
          <w:rFonts w:ascii="Century Gothic" w:hAnsi="Century Gothic"/>
        </w:rPr>
        <w:t>)</w:t>
      </w:r>
      <w:r w:rsidR="00936ED0">
        <w:rPr>
          <w:rFonts w:ascii="Century Gothic" w:hAnsi="Century Gothic"/>
        </w:rPr>
        <w:t>.</w:t>
      </w:r>
    </w:p>
    <w:p w14:paraId="01463202" w14:textId="3F087B53" w:rsidR="00936ED0" w:rsidRDefault="00936ED0" w:rsidP="00D158B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L’achat éventuel de cette parcelle empêcherait de développer un projet de lotissement plus conséquent.</w:t>
      </w:r>
    </w:p>
    <w:p w14:paraId="436FFE9C" w14:textId="1D12CF79" w:rsidR="00936ED0" w:rsidRPr="00D158BA" w:rsidRDefault="00936ED0" w:rsidP="00D158B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conseil municipal n’est pas favorable à la poursuite de cette action.</w:t>
      </w:r>
    </w:p>
    <w:p w14:paraId="4D7611B2" w14:textId="65380AC6" w:rsidR="008F24D8" w:rsidRPr="00D158BA" w:rsidRDefault="00936ED0" w:rsidP="00D158B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Un autre acquéreur </w:t>
      </w:r>
      <w:r w:rsidR="00C75685">
        <w:rPr>
          <w:rFonts w:ascii="Century Gothic" w:hAnsi="Century Gothic"/>
        </w:rPr>
        <w:t xml:space="preserve">nous propose d’acheter un morceau de la parcelle n° </w:t>
      </w:r>
      <w:r w:rsidR="00821DCF">
        <w:rPr>
          <w:rFonts w:ascii="Century Gothic" w:hAnsi="Century Gothic"/>
        </w:rPr>
        <w:t xml:space="preserve">256 </w:t>
      </w:r>
      <w:bookmarkStart w:id="0" w:name="_GoBack"/>
      <w:bookmarkEnd w:id="0"/>
      <w:r w:rsidR="00C75685">
        <w:rPr>
          <w:rFonts w:ascii="Century Gothic" w:hAnsi="Century Gothic"/>
        </w:rPr>
        <w:t>située en zone A.U. pour y construire un atelier démontable.</w:t>
      </w:r>
    </w:p>
    <w:p w14:paraId="4591ADBC" w14:textId="60246170" w:rsidR="008F24D8" w:rsidRPr="00D158BA" w:rsidRDefault="00C75685" w:rsidP="00D158B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M. le Maire délégué de Maillet va interroger la DDT pour savoir si il est possible de construire un bâtiment démontable en zone A.U., sans changer le PLU.</w:t>
      </w:r>
    </w:p>
    <w:p w14:paraId="00C2D77F" w14:textId="17E6CBF8" w:rsidR="008F24D8" w:rsidRDefault="008F24D8" w:rsidP="00D158BA">
      <w:pPr>
        <w:jc w:val="both"/>
        <w:rPr>
          <w:rFonts w:ascii="Century Gothic" w:hAnsi="Century Gothic"/>
        </w:rPr>
      </w:pPr>
    </w:p>
    <w:p w14:paraId="0C2B99E0" w14:textId="7FBAE35D" w:rsidR="00C75685" w:rsidRDefault="00C75685" w:rsidP="00D158BA">
      <w:pPr>
        <w:jc w:val="both"/>
        <w:rPr>
          <w:rFonts w:ascii="Century Gothic" w:hAnsi="Century Gothic"/>
        </w:rPr>
      </w:pPr>
    </w:p>
    <w:p w14:paraId="3FB16171" w14:textId="77777777" w:rsidR="00C75685" w:rsidRPr="00D158BA" w:rsidRDefault="00C75685" w:rsidP="00D158BA">
      <w:pPr>
        <w:jc w:val="both"/>
        <w:rPr>
          <w:rFonts w:ascii="Century Gothic" w:hAnsi="Century Gothic"/>
        </w:rPr>
      </w:pPr>
    </w:p>
    <w:p w14:paraId="4DD1E094" w14:textId="77777777" w:rsidR="008F24D8" w:rsidRPr="0014693D" w:rsidRDefault="008F24D8" w:rsidP="00D158BA">
      <w:pPr>
        <w:jc w:val="both"/>
        <w:rPr>
          <w:rFonts w:ascii="Century Gothic" w:hAnsi="Century Gothic"/>
        </w:rPr>
      </w:pPr>
      <w:r w:rsidRPr="00D158BA">
        <w:rPr>
          <w:rFonts w:ascii="Century Gothic" w:hAnsi="Century Gothic"/>
        </w:rPr>
        <w:t>L’ordre du jour étant écoulé, la séance est levée à 2</w:t>
      </w:r>
      <w:r>
        <w:rPr>
          <w:rFonts w:ascii="Century Gothic" w:hAnsi="Century Gothic"/>
        </w:rPr>
        <w:t>3h40.</w:t>
      </w:r>
    </w:p>
    <w:sectPr w:rsidR="008F24D8" w:rsidRPr="0014693D" w:rsidSect="005150F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DA1EE" w14:textId="77777777" w:rsidR="009F6AB2" w:rsidRDefault="009F6AB2" w:rsidP="00684364">
      <w:r>
        <w:separator/>
      </w:r>
    </w:p>
  </w:endnote>
  <w:endnote w:type="continuationSeparator" w:id="0">
    <w:p w14:paraId="35240EBE" w14:textId="77777777" w:rsidR="009F6AB2" w:rsidRDefault="009F6AB2" w:rsidP="0068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676152"/>
      <w:docPartObj>
        <w:docPartGallery w:val="Page Numbers (Bottom of Page)"/>
        <w:docPartUnique/>
      </w:docPartObj>
    </w:sdtPr>
    <w:sdtEndPr/>
    <w:sdtContent>
      <w:p w14:paraId="660FEBCC" w14:textId="77777777" w:rsidR="009F6AB2" w:rsidRDefault="009F6A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DCF">
          <w:rPr>
            <w:noProof/>
          </w:rPr>
          <w:t>6</w:t>
        </w:r>
        <w:r>
          <w:fldChar w:fldCharType="end"/>
        </w:r>
      </w:p>
    </w:sdtContent>
  </w:sdt>
  <w:p w14:paraId="0BD5ED1F" w14:textId="77777777" w:rsidR="009F6AB2" w:rsidRDefault="009F6AB2">
    <w:pPr>
      <w:pStyle w:val="Pieddepage"/>
    </w:pPr>
    <w:r>
      <w:t>Compte rendu du conseil municipal Haut-Bocage du 08 11.2021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16583" w14:textId="77777777" w:rsidR="009F6AB2" w:rsidRDefault="009F6AB2" w:rsidP="00684364">
      <w:r>
        <w:separator/>
      </w:r>
    </w:p>
  </w:footnote>
  <w:footnote w:type="continuationSeparator" w:id="0">
    <w:p w14:paraId="42B58BD9" w14:textId="77777777" w:rsidR="009F6AB2" w:rsidRDefault="009F6AB2" w:rsidP="0068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B7F01"/>
    <w:multiLevelType w:val="hybridMultilevel"/>
    <w:tmpl w:val="FEACC2AC"/>
    <w:lvl w:ilvl="0" w:tplc="5C30129A">
      <w:start w:val="231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A6"/>
    <w:rsid w:val="0003630B"/>
    <w:rsid w:val="00140EDB"/>
    <w:rsid w:val="0014693D"/>
    <w:rsid w:val="0020169F"/>
    <w:rsid w:val="00292C00"/>
    <w:rsid w:val="004243F8"/>
    <w:rsid w:val="00461B66"/>
    <w:rsid w:val="00471604"/>
    <w:rsid w:val="0049434D"/>
    <w:rsid w:val="004C3F36"/>
    <w:rsid w:val="005150F2"/>
    <w:rsid w:val="005267AB"/>
    <w:rsid w:val="00531C5B"/>
    <w:rsid w:val="005C0E26"/>
    <w:rsid w:val="005D3997"/>
    <w:rsid w:val="005F146D"/>
    <w:rsid w:val="00642F47"/>
    <w:rsid w:val="00666592"/>
    <w:rsid w:val="006725A5"/>
    <w:rsid w:val="006805AB"/>
    <w:rsid w:val="00684364"/>
    <w:rsid w:val="006C5446"/>
    <w:rsid w:val="00711556"/>
    <w:rsid w:val="0072141F"/>
    <w:rsid w:val="00821DCF"/>
    <w:rsid w:val="008F24D8"/>
    <w:rsid w:val="00936ED0"/>
    <w:rsid w:val="00977595"/>
    <w:rsid w:val="0098571B"/>
    <w:rsid w:val="009C12D4"/>
    <w:rsid w:val="009D1516"/>
    <w:rsid w:val="009F6AB2"/>
    <w:rsid w:val="00A23BE2"/>
    <w:rsid w:val="00A47FA9"/>
    <w:rsid w:val="00A767BD"/>
    <w:rsid w:val="00AA0A97"/>
    <w:rsid w:val="00B21E15"/>
    <w:rsid w:val="00BF6E98"/>
    <w:rsid w:val="00C25BFF"/>
    <w:rsid w:val="00C26F77"/>
    <w:rsid w:val="00C75685"/>
    <w:rsid w:val="00CE5ED7"/>
    <w:rsid w:val="00D158BA"/>
    <w:rsid w:val="00E0238D"/>
    <w:rsid w:val="00E31E60"/>
    <w:rsid w:val="00E560A6"/>
    <w:rsid w:val="00F00D4C"/>
    <w:rsid w:val="00F051E5"/>
    <w:rsid w:val="00FA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6459"/>
  <w15:chartTrackingRefBased/>
  <w15:docId w15:val="{5F05CF21-1B31-4099-B6B6-A21B8EAD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560A6"/>
    <w:pPr>
      <w:jc w:val="center"/>
    </w:pPr>
    <w:rPr>
      <w:rFonts w:ascii="Arial" w:hAnsi="Arial" w:cs="Arial"/>
      <w:b/>
      <w:bCs/>
      <w:sz w:val="28"/>
    </w:rPr>
  </w:style>
  <w:style w:type="character" w:customStyle="1" w:styleId="TitreCar">
    <w:name w:val="Titre Car"/>
    <w:basedOn w:val="Policepardfaut"/>
    <w:link w:val="Titre"/>
    <w:rsid w:val="00E560A6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Sansinterligne">
    <w:name w:val="No Spacing"/>
    <w:uiPriority w:val="1"/>
    <w:qFormat/>
    <w:rsid w:val="00E560A6"/>
    <w:pPr>
      <w:spacing w:after="0" w:line="240" w:lineRule="auto"/>
    </w:pPr>
    <w:rPr>
      <w:rFonts w:ascii="Calibri" w:eastAsia="Times New Roman" w:hAnsi="Calibri" w:cs="Times New Roman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6843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36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3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36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150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50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50F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50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50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0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0F2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FA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2054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Givarlais</dc:creator>
  <cp:keywords/>
  <dc:description/>
  <cp:lastModifiedBy>Mairie Givarlais</cp:lastModifiedBy>
  <cp:revision>24</cp:revision>
  <cp:lastPrinted>2021-12-01T10:08:00Z</cp:lastPrinted>
  <dcterms:created xsi:type="dcterms:W3CDTF">2021-11-12T10:45:00Z</dcterms:created>
  <dcterms:modified xsi:type="dcterms:W3CDTF">2021-12-03T08:22:00Z</dcterms:modified>
</cp:coreProperties>
</file>